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FE1B5" w14:textId="1985F505" w:rsidR="00D638DC" w:rsidRPr="003E5EBA" w:rsidRDefault="00690145" w:rsidP="00E60C27">
      <w:pPr>
        <w:spacing w:after="200"/>
        <w:jc w:val="center"/>
        <w:rPr>
          <w:rFonts w:asciiTheme="minorHAnsi" w:eastAsiaTheme="minorEastAsia" w:hAnsiTheme="minorHAnsi" w:cstheme="minorBidi"/>
          <w:b/>
          <w:bCs/>
          <w:kern w:val="2"/>
          <w:sz w:val="36"/>
          <w:szCs w:val="36"/>
          <w:lang w:val="en-GB" w:eastAsia="zh-CN" w:bidi="he-IL"/>
          <w14:ligatures w14:val="standardContextual"/>
        </w:rPr>
      </w:pPr>
      <w:r w:rsidRPr="003E5EBA">
        <w:rPr>
          <w:rFonts w:asciiTheme="minorHAnsi" w:eastAsiaTheme="minorEastAsia" w:hAnsiTheme="minorHAnsi" w:cstheme="minorBidi"/>
          <w:b/>
          <w:bCs/>
          <w:kern w:val="2"/>
          <w:sz w:val="36"/>
          <w:szCs w:val="36"/>
          <w:lang w:val="en-GB" w:eastAsia="zh-CN" w:bidi="he-IL"/>
          <w14:ligatures w14:val="standardContextual"/>
        </w:rPr>
        <w:t>IMPACT-MED project</w:t>
      </w:r>
      <w:r w:rsidR="00F25167" w:rsidRPr="003E5EBA">
        <w:rPr>
          <w:rFonts w:asciiTheme="minorHAnsi" w:eastAsiaTheme="minorEastAsia" w:hAnsiTheme="minorHAnsi" w:cstheme="minorBidi"/>
          <w:b/>
          <w:bCs/>
          <w:kern w:val="2"/>
          <w:sz w:val="36"/>
          <w:szCs w:val="36"/>
          <w:lang w:val="en-GB" w:eastAsia="zh-CN" w:bidi="he-IL"/>
          <w14:ligatures w14:val="standardContextual"/>
        </w:rPr>
        <w:t xml:space="preserve">: </w:t>
      </w:r>
      <w:r w:rsidR="00403A08" w:rsidRPr="003E5EBA">
        <w:rPr>
          <w:rFonts w:asciiTheme="minorHAnsi" w:eastAsiaTheme="minorEastAsia" w:hAnsiTheme="minorHAnsi" w:cstheme="minorBidi"/>
          <w:b/>
          <w:bCs/>
          <w:kern w:val="2"/>
          <w:sz w:val="36"/>
          <w:szCs w:val="36"/>
          <w:lang w:val="en-GB" w:eastAsia="zh-CN" w:bidi="he-IL"/>
          <w14:ligatures w14:val="standardContextual"/>
        </w:rPr>
        <w:t>Advancing integrated,</w:t>
      </w:r>
      <w:r w:rsidR="00E60C27">
        <w:rPr>
          <w:rFonts w:asciiTheme="minorHAnsi" w:eastAsiaTheme="minorEastAsia" w:hAnsiTheme="minorHAnsi" w:cstheme="minorBidi"/>
          <w:b/>
          <w:bCs/>
          <w:kern w:val="2"/>
          <w:sz w:val="36"/>
          <w:szCs w:val="36"/>
          <w:lang w:val="en-GB" w:eastAsia="zh-CN" w:bidi="he-IL"/>
          <w14:ligatures w14:val="standardContextual"/>
        </w:rPr>
        <w:t xml:space="preserve">                    </w:t>
      </w:r>
      <w:r w:rsidR="00403A08" w:rsidRPr="003E5EBA">
        <w:rPr>
          <w:rFonts w:asciiTheme="minorHAnsi" w:eastAsiaTheme="minorEastAsia" w:hAnsiTheme="minorHAnsi" w:cstheme="minorBidi"/>
          <w:b/>
          <w:bCs/>
          <w:kern w:val="2"/>
          <w:sz w:val="36"/>
          <w:szCs w:val="36"/>
          <w:lang w:val="en-GB" w:eastAsia="zh-CN" w:bidi="he-IL"/>
          <w14:ligatures w14:val="standardContextual"/>
        </w:rPr>
        <w:t>patient-centred care for cardiometabolic diseases</w:t>
      </w:r>
    </w:p>
    <w:p w14:paraId="698BC4F2" w14:textId="77777777" w:rsidR="003F5B00" w:rsidRPr="003E5EBA" w:rsidRDefault="00690145" w:rsidP="003A7FD3">
      <w:pPr>
        <w:pStyle w:val="ListParagraph"/>
        <w:numPr>
          <w:ilvl w:val="0"/>
          <w:numId w:val="2"/>
        </w:numPr>
        <w:spacing w:after="8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t>Supported by IHI</w:t>
      </w:r>
      <w:r w:rsidR="00B10CCD" w:rsidRPr="003E5EBA">
        <w:rPr>
          <w:rFonts w:asciiTheme="minorHAnsi" w:eastAsiaTheme="minorEastAsia" w:hAnsiTheme="minorHAnsi" w:cstheme="minorBidi"/>
          <w:b/>
          <w:bCs/>
          <w:kern w:val="2"/>
          <w:sz w:val="24"/>
          <w:szCs w:val="24"/>
          <w:lang w:val="en-GB" w:eastAsia="zh-CN" w:bidi="he-IL"/>
          <w14:ligatures w14:val="standardContextual"/>
        </w:rPr>
        <w:t xml:space="preserve"> JU</w:t>
      </w:r>
      <w:r w:rsidRPr="003E5EBA">
        <w:rPr>
          <w:rFonts w:asciiTheme="minorHAnsi" w:eastAsiaTheme="minorEastAsia" w:hAnsiTheme="minorHAnsi" w:cstheme="minorBidi"/>
          <w:b/>
          <w:bCs/>
          <w:kern w:val="2"/>
          <w:sz w:val="24"/>
          <w:szCs w:val="24"/>
          <w:lang w:val="en-GB" w:eastAsia="zh-CN" w:bidi="he-IL"/>
          <w14:ligatures w14:val="standardContextual"/>
        </w:rPr>
        <w:t>:</w:t>
      </w:r>
      <w:r w:rsidRPr="003E5EBA">
        <w:rPr>
          <w:rFonts w:asciiTheme="minorHAnsi" w:eastAsiaTheme="minorEastAsia" w:hAnsiTheme="minorHAnsi" w:cstheme="minorBidi"/>
          <w:kern w:val="2"/>
          <w:sz w:val="24"/>
          <w:szCs w:val="24"/>
          <w:lang w:val="en-GB" w:eastAsia="zh-CN" w:bidi="he-IL"/>
          <w14:ligatures w14:val="standardContextual"/>
        </w:rPr>
        <w:t xml:space="preserve"> a 60-month initiative running from April 2026 to March 2031, with a total budget of €22.9 million</w:t>
      </w:r>
      <w:r w:rsidR="00553A4E" w:rsidRPr="003E5EBA">
        <w:rPr>
          <w:rFonts w:asciiTheme="minorHAnsi" w:eastAsiaTheme="minorEastAsia" w:hAnsiTheme="minorHAnsi" w:cstheme="minorBidi"/>
          <w:kern w:val="2"/>
          <w:sz w:val="24"/>
          <w:szCs w:val="24"/>
          <w:lang w:val="en-GB" w:eastAsia="zh-CN" w:bidi="he-IL"/>
          <w14:ligatures w14:val="standardContextual"/>
        </w:rPr>
        <w:t xml:space="preserve">, </w:t>
      </w:r>
      <w:r w:rsidRPr="003E5EBA">
        <w:rPr>
          <w:rFonts w:asciiTheme="minorHAnsi" w:eastAsiaTheme="minorEastAsia" w:hAnsiTheme="minorHAnsi" w:cstheme="minorBidi"/>
          <w:kern w:val="2"/>
          <w:sz w:val="24"/>
          <w:szCs w:val="24"/>
          <w:lang w:val="en-GB" w:eastAsia="zh-CN" w:bidi="he-IL"/>
          <w14:ligatures w14:val="standardContextual"/>
        </w:rPr>
        <w:t xml:space="preserve">co-funded by the Innovative Health Initiative </w:t>
      </w:r>
      <w:r w:rsidR="00163202" w:rsidRPr="003E5EBA">
        <w:rPr>
          <w:rFonts w:asciiTheme="minorHAnsi" w:eastAsiaTheme="minorEastAsia" w:hAnsiTheme="minorHAnsi" w:cstheme="minorBidi"/>
          <w:kern w:val="2"/>
          <w:sz w:val="24"/>
          <w:szCs w:val="24"/>
          <w:lang w:val="en-GB" w:eastAsia="zh-CN" w:bidi="he-IL"/>
          <w14:ligatures w14:val="standardContextual"/>
        </w:rPr>
        <w:t>Joint Undertak</w:t>
      </w:r>
      <w:r w:rsidR="003A7CDA" w:rsidRPr="003E5EBA">
        <w:rPr>
          <w:rFonts w:asciiTheme="minorHAnsi" w:eastAsiaTheme="minorEastAsia" w:hAnsiTheme="minorHAnsi" w:cstheme="minorBidi"/>
          <w:kern w:val="2"/>
          <w:sz w:val="24"/>
          <w:szCs w:val="24"/>
          <w:lang w:val="en-GB" w:eastAsia="zh-CN" w:bidi="he-IL"/>
          <w14:ligatures w14:val="standardContextual"/>
        </w:rPr>
        <w:t>ing</w:t>
      </w:r>
      <w:r w:rsidR="00163202" w:rsidRPr="003E5EBA">
        <w:rPr>
          <w:rFonts w:asciiTheme="minorHAnsi" w:eastAsiaTheme="minorEastAsia" w:hAnsiTheme="minorHAnsi" w:cstheme="minorBidi"/>
          <w:kern w:val="2"/>
          <w:sz w:val="24"/>
          <w:szCs w:val="24"/>
          <w:lang w:val="en-GB" w:eastAsia="zh-CN" w:bidi="he-IL"/>
          <w14:ligatures w14:val="standardContextual"/>
        </w:rPr>
        <w:t xml:space="preserve"> </w:t>
      </w:r>
      <w:r w:rsidRPr="003E5EBA">
        <w:rPr>
          <w:rFonts w:asciiTheme="minorHAnsi" w:eastAsiaTheme="minorEastAsia" w:hAnsiTheme="minorHAnsi" w:cstheme="minorBidi"/>
          <w:kern w:val="2"/>
          <w:sz w:val="24"/>
          <w:szCs w:val="24"/>
          <w:lang w:val="en-GB" w:eastAsia="zh-CN" w:bidi="he-IL"/>
          <w14:ligatures w14:val="standardContextual"/>
        </w:rPr>
        <w:t>(IHI</w:t>
      </w:r>
      <w:r w:rsidR="00163202" w:rsidRPr="003E5EBA">
        <w:rPr>
          <w:rFonts w:asciiTheme="minorHAnsi" w:eastAsiaTheme="minorEastAsia" w:hAnsiTheme="minorHAnsi" w:cstheme="minorBidi"/>
          <w:kern w:val="2"/>
          <w:sz w:val="24"/>
          <w:szCs w:val="24"/>
          <w:lang w:val="en-GB" w:eastAsia="zh-CN" w:bidi="he-IL"/>
          <w14:ligatures w14:val="standardContextual"/>
        </w:rPr>
        <w:t xml:space="preserve"> JU</w:t>
      </w:r>
      <w:r w:rsidRPr="003E5EBA">
        <w:rPr>
          <w:rFonts w:asciiTheme="minorHAnsi" w:eastAsiaTheme="minorEastAsia" w:hAnsiTheme="minorHAnsi" w:cstheme="minorBidi"/>
          <w:kern w:val="2"/>
          <w:sz w:val="24"/>
          <w:szCs w:val="24"/>
          <w:lang w:val="en-GB" w:eastAsia="zh-CN" w:bidi="he-IL"/>
          <w14:ligatures w14:val="standardContextual"/>
        </w:rPr>
        <w:t xml:space="preserve">) and </w:t>
      </w:r>
      <w:r w:rsidR="003F5B00" w:rsidRPr="003E5EBA">
        <w:rPr>
          <w:rFonts w:asciiTheme="minorHAnsi" w:eastAsiaTheme="minorEastAsia" w:hAnsiTheme="minorHAnsi" w:cstheme="minorBidi"/>
          <w:kern w:val="2"/>
          <w:sz w:val="24"/>
          <w:szCs w:val="24"/>
          <w:lang w:val="en-GB" w:eastAsia="zh-CN" w:bidi="he-IL"/>
          <w14:ligatures w14:val="standardContextual"/>
        </w:rPr>
        <w:t>industry member associations.</w:t>
      </w:r>
    </w:p>
    <w:p w14:paraId="260FE1B7" w14:textId="1873EBE5" w:rsidR="00D638DC" w:rsidRPr="003E5EBA" w:rsidRDefault="00690145" w:rsidP="003A7FD3">
      <w:pPr>
        <w:pStyle w:val="ListParagraph"/>
        <w:numPr>
          <w:ilvl w:val="0"/>
          <w:numId w:val="2"/>
        </w:numPr>
        <w:spacing w:after="8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t xml:space="preserve">A collaborative </w:t>
      </w:r>
      <w:r w:rsidR="00553A4E" w:rsidRPr="003E5EBA">
        <w:rPr>
          <w:rFonts w:asciiTheme="minorHAnsi" w:eastAsiaTheme="minorEastAsia" w:hAnsiTheme="minorHAnsi" w:cstheme="minorBidi"/>
          <w:b/>
          <w:bCs/>
          <w:kern w:val="2"/>
          <w:sz w:val="24"/>
          <w:szCs w:val="24"/>
          <w:lang w:val="en-GB" w:eastAsia="zh-CN" w:bidi="he-IL"/>
          <w14:ligatures w14:val="standardContextual"/>
        </w:rPr>
        <w:t xml:space="preserve">European </w:t>
      </w:r>
      <w:r w:rsidRPr="003E5EBA">
        <w:rPr>
          <w:rFonts w:asciiTheme="minorHAnsi" w:eastAsiaTheme="minorEastAsia" w:hAnsiTheme="minorHAnsi" w:cstheme="minorBidi"/>
          <w:b/>
          <w:bCs/>
          <w:kern w:val="2"/>
          <w:sz w:val="24"/>
          <w:szCs w:val="24"/>
          <w:lang w:val="en-GB" w:eastAsia="zh-CN" w:bidi="he-IL"/>
          <w14:ligatures w14:val="standardContextual"/>
        </w:rPr>
        <w:t>consortium:</w:t>
      </w:r>
      <w:r w:rsidRPr="003E5EBA">
        <w:rPr>
          <w:rFonts w:asciiTheme="minorHAnsi" w:eastAsiaTheme="minorEastAsia" w:hAnsiTheme="minorHAnsi" w:cstheme="minorBidi"/>
          <w:kern w:val="2"/>
          <w:sz w:val="24"/>
          <w:szCs w:val="24"/>
          <w:lang w:val="en-GB" w:eastAsia="zh-CN" w:bidi="he-IL"/>
          <w14:ligatures w14:val="standardContextual"/>
        </w:rPr>
        <w:t xml:space="preserve"> IMPACT-MED brings together 2</w:t>
      </w:r>
      <w:r w:rsidR="001369F3" w:rsidRPr="003E5EBA">
        <w:rPr>
          <w:rFonts w:asciiTheme="minorHAnsi" w:eastAsiaTheme="minorEastAsia" w:hAnsiTheme="minorHAnsi" w:cstheme="minorBidi"/>
          <w:kern w:val="2"/>
          <w:sz w:val="24"/>
          <w:szCs w:val="24"/>
          <w:lang w:val="en-GB" w:eastAsia="zh-CN" w:bidi="he-IL"/>
          <w14:ligatures w14:val="standardContextual"/>
        </w:rPr>
        <w:t xml:space="preserve">6 </w:t>
      </w:r>
      <w:r w:rsidRPr="003E5EBA">
        <w:rPr>
          <w:rFonts w:asciiTheme="minorHAnsi" w:eastAsiaTheme="minorEastAsia" w:hAnsiTheme="minorHAnsi" w:cstheme="minorBidi"/>
          <w:kern w:val="2"/>
          <w:sz w:val="24"/>
          <w:szCs w:val="24"/>
          <w:lang w:val="en-GB" w:eastAsia="zh-CN" w:bidi="he-IL"/>
          <w14:ligatures w14:val="standardContextual"/>
        </w:rPr>
        <w:t xml:space="preserve">partners across 13 countries from healthcare, </w:t>
      </w:r>
      <w:r w:rsidR="00553A4E" w:rsidRPr="003E5EBA">
        <w:rPr>
          <w:rFonts w:asciiTheme="minorHAnsi" w:eastAsiaTheme="minorEastAsia" w:hAnsiTheme="minorHAnsi" w:cstheme="minorBidi"/>
          <w:kern w:val="2"/>
          <w:sz w:val="24"/>
          <w:szCs w:val="24"/>
          <w:lang w:val="en-GB" w:eastAsia="zh-CN" w:bidi="he-IL"/>
          <w14:ligatures w14:val="standardContextual"/>
        </w:rPr>
        <w:t>research, i</w:t>
      </w:r>
      <w:r w:rsidRPr="003E5EBA">
        <w:rPr>
          <w:rFonts w:asciiTheme="minorHAnsi" w:eastAsiaTheme="minorEastAsia" w:hAnsiTheme="minorHAnsi" w:cstheme="minorBidi"/>
          <w:kern w:val="2"/>
          <w:sz w:val="24"/>
          <w:szCs w:val="24"/>
          <w:lang w:val="en-GB" w:eastAsia="zh-CN" w:bidi="he-IL"/>
          <w14:ligatures w14:val="standardContextual"/>
        </w:rPr>
        <w:t>ndustry</w:t>
      </w:r>
      <w:r w:rsidR="007B62EE" w:rsidRPr="003E5EBA">
        <w:rPr>
          <w:rFonts w:asciiTheme="minorHAnsi" w:eastAsiaTheme="minorEastAsia" w:hAnsiTheme="minorHAnsi" w:cstheme="minorBidi"/>
          <w:kern w:val="2"/>
          <w:sz w:val="24"/>
          <w:szCs w:val="24"/>
          <w:lang w:val="en-GB" w:eastAsia="zh-CN" w:bidi="he-IL"/>
          <w14:ligatures w14:val="standardContextual"/>
        </w:rPr>
        <w:t xml:space="preserve"> </w:t>
      </w:r>
      <w:r w:rsidR="00553A4E" w:rsidRPr="003E5EBA">
        <w:rPr>
          <w:rFonts w:asciiTheme="minorHAnsi" w:eastAsiaTheme="minorEastAsia" w:hAnsiTheme="minorHAnsi" w:cstheme="minorBidi"/>
          <w:kern w:val="2"/>
          <w:sz w:val="24"/>
          <w:szCs w:val="24"/>
          <w:lang w:val="en-GB" w:eastAsia="zh-CN" w:bidi="he-IL"/>
          <w14:ligatures w14:val="standardContextual"/>
        </w:rPr>
        <w:t>and patient organi</w:t>
      </w:r>
      <w:r w:rsidR="006A7600" w:rsidRPr="003E5EBA">
        <w:rPr>
          <w:rFonts w:asciiTheme="minorHAnsi" w:eastAsiaTheme="minorEastAsia" w:hAnsiTheme="minorHAnsi" w:cstheme="minorBidi"/>
          <w:kern w:val="2"/>
          <w:sz w:val="24"/>
          <w:szCs w:val="24"/>
          <w:lang w:val="en-GB" w:eastAsia="zh-CN" w:bidi="he-IL"/>
          <w14:ligatures w14:val="standardContextual"/>
        </w:rPr>
        <w:t>s</w:t>
      </w:r>
      <w:r w:rsidR="00553A4E" w:rsidRPr="003E5EBA">
        <w:rPr>
          <w:rFonts w:asciiTheme="minorHAnsi" w:eastAsiaTheme="minorEastAsia" w:hAnsiTheme="minorHAnsi" w:cstheme="minorBidi"/>
          <w:kern w:val="2"/>
          <w:sz w:val="24"/>
          <w:szCs w:val="24"/>
          <w:lang w:val="en-GB" w:eastAsia="zh-CN" w:bidi="he-IL"/>
          <w14:ligatures w14:val="standardContextual"/>
        </w:rPr>
        <w:t>ations</w:t>
      </w:r>
      <w:r w:rsidR="007B62EE" w:rsidRPr="003E5EBA">
        <w:rPr>
          <w:rFonts w:asciiTheme="minorHAnsi" w:eastAsiaTheme="minorEastAsia" w:hAnsiTheme="minorHAnsi" w:cstheme="minorBidi"/>
          <w:kern w:val="2"/>
          <w:sz w:val="24"/>
          <w:szCs w:val="24"/>
          <w:lang w:val="en-GB" w:eastAsia="zh-CN" w:bidi="he-IL"/>
          <w14:ligatures w14:val="standardContextual"/>
        </w:rPr>
        <w:t xml:space="preserve">, </w:t>
      </w:r>
      <w:r w:rsidRPr="003E5EBA">
        <w:rPr>
          <w:rFonts w:asciiTheme="minorHAnsi" w:eastAsiaTheme="minorEastAsia" w:hAnsiTheme="minorHAnsi" w:cstheme="minorBidi"/>
          <w:kern w:val="2"/>
          <w:sz w:val="24"/>
          <w:szCs w:val="24"/>
          <w:lang w:val="en-GB" w:eastAsia="zh-CN" w:bidi="he-IL"/>
          <w14:ligatures w14:val="standardContextual"/>
        </w:rPr>
        <w:t>under the leadership of Università Campus Bio-Medico di Roma (</w:t>
      </w:r>
      <w:r w:rsidR="00397DEF" w:rsidRPr="003E5EBA">
        <w:rPr>
          <w:rFonts w:asciiTheme="minorHAnsi" w:eastAsiaTheme="minorEastAsia" w:hAnsiTheme="minorHAnsi" w:cstheme="minorBidi"/>
          <w:kern w:val="2"/>
          <w:sz w:val="24"/>
          <w:szCs w:val="24"/>
          <w:lang w:val="en-GB" w:eastAsia="zh-CN" w:bidi="he-IL"/>
          <w14:ligatures w14:val="standardContextual"/>
        </w:rPr>
        <w:t>IT</w:t>
      </w:r>
      <w:r w:rsidRPr="003E5EBA">
        <w:rPr>
          <w:rFonts w:asciiTheme="minorHAnsi" w:eastAsiaTheme="minorEastAsia" w:hAnsiTheme="minorHAnsi" w:cstheme="minorBidi"/>
          <w:kern w:val="2"/>
          <w:sz w:val="24"/>
          <w:szCs w:val="24"/>
          <w:lang w:val="en-GB" w:eastAsia="zh-CN" w:bidi="he-IL"/>
          <w14:ligatures w14:val="standardContextual"/>
        </w:rPr>
        <w:t>) and Medtronic Ibérica</w:t>
      </w:r>
      <w:r w:rsidR="00397DEF" w:rsidRPr="003E5EBA">
        <w:rPr>
          <w:rFonts w:asciiTheme="minorHAnsi" w:eastAsiaTheme="minorEastAsia" w:hAnsiTheme="minorHAnsi" w:cstheme="minorBidi"/>
          <w:kern w:val="2"/>
          <w:sz w:val="24"/>
          <w:szCs w:val="24"/>
          <w:lang w:val="en-GB" w:eastAsia="zh-CN" w:bidi="he-IL"/>
          <w14:ligatures w14:val="standardContextual"/>
        </w:rPr>
        <w:t xml:space="preserve"> (ES</w:t>
      </w:r>
      <w:r w:rsidR="001369F3" w:rsidRPr="003E5EBA">
        <w:rPr>
          <w:rFonts w:asciiTheme="minorHAnsi" w:eastAsiaTheme="minorEastAsia" w:hAnsiTheme="minorHAnsi" w:cstheme="minorBidi"/>
          <w:kern w:val="2"/>
          <w:sz w:val="24"/>
          <w:szCs w:val="24"/>
          <w:lang w:val="en-GB" w:eastAsia="zh-CN" w:bidi="he-IL"/>
          <w14:ligatures w14:val="standardContextual"/>
        </w:rPr>
        <w:t>)</w:t>
      </w:r>
      <w:r w:rsidRPr="003E5EBA">
        <w:rPr>
          <w:rFonts w:asciiTheme="minorHAnsi" w:eastAsiaTheme="minorEastAsia" w:hAnsiTheme="minorHAnsi" w:cstheme="minorBidi"/>
          <w:kern w:val="2"/>
          <w:sz w:val="24"/>
          <w:szCs w:val="24"/>
          <w:lang w:val="en-GB" w:eastAsia="zh-CN" w:bidi="he-IL"/>
          <w14:ligatures w14:val="standardContextual"/>
        </w:rPr>
        <w:t>.</w:t>
      </w:r>
    </w:p>
    <w:p w14:paraId="23B185FD" w14:textId="36A302A8" w:rsidR="00553A4E" w:rsidRPr="003E5EBA" w:rsidRDefault="00553A4E" w:rsidP="003A7FD3">
      <w:pPr>
        <w:pStyle w:val="ListParagraph"/>
        <w:numPr>
          <w:ilvl w:val="0"/>
          <w:numId w:val="2"/>
        </w:numPr>
        <w:spacing w:after="8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t>A new model for integrated cardiometabolic care:</w:t>
      </w:r>
      <w:r w:rsidRPr="003E5EBA">
        <w:rPr>
          <w:rFonts w:asciiTheme="minorHAnsi" w:eastAsiaTheme="minorEastAsia" w:hAnsiTheme="minorHAnsi" w:cstheme="minorBidi"/>
          <w:kern w:val="2"/>
          <w:sz w:val="24"/>
          <w:szCs w:val="24"/>
          <w:lang w:val="en-GB" w:eastAsia="zh-CN" w:bidi="he-IL"/>
          <w14:ligatures w14:val="standardContextual"/>
        </w:rPr>
        <w:t xml:space="preserve"> the project will develop </w:t>
      </w:r>
      <w:r w:rsidR="00C865C0" w:rsidRPr="003E5EBA">
        <w:rPr>
          <w:rFonts w:asciiTheme="minorHAnsi" w:eastAsiaTheme="minorEastAsia" w:hAnsiTheme="minorHAnsi" w:cstheme="minorBidi"/>
          <w:kern w:val="2"/>
          <w:sz w:val="24"/>
          <w:szCs w:val="24"/>
          <w:lang w:val="en-GB" w:eastAsia="zh-CN" w:bidi="he-IL"/>
          <w14:ligatures w14:val="standardContextual"/>
        </w:rPr>
        <w:t>integrated</w:t>
      </w:r>
      <w:r w:rsidRPr="003E5EBA">
        <w:rPr>
          <w:rFonts w:asciiTheme="minorHAnsi" w:eastAsiaTheme="minorEastAsia" w:hAnsiTheme="minorHAnsi" w:cstheme="minorBidi"/>
          <w:kern w:val="2"/>
          <w:sz w:val="24"/>
          <w:szCs w:val="24"/>
          <w:lang w:val="en-GB" w:eastAsia="zh-CN" w:bidi="he-IL"/>
          <w14:ligatures w14:val="standardContextual"/>
        </w:rPr>
        <w:t>, multidisciplinary and personalised care pathways to improve prevention, diagnosis, monitoring and long-term management.</w:t>
      </w:r>
    </w:p>
    <w:p w14:paraId="260FE1BA" w14:textId="15512309" w:rsidR="00D638DC" w:rsidRPr="003E5EBA" w:rsidRDefault="00690145" w:rsidP="003A7FD3">
      <w:pPr>
        <w:pStyle w:val="ListParagraph"/>
        <w:numPr>
          <w:ilvl w:val="0"/>
          <w:numId w:val="2"/>
        </w:numPr>
        <w:spacing w:after="8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t>Real-world validation:</w:t>
      </w:r>
      <w:r w:rsidRPr="003E5EBA">
        <w:rPr>
          <w:rFonts w:asciiTheme="minorHAnsi" w:eastAsiaTheme="minorEastAsia" w:hAnsiTheme="minorHAnsi" w:cstheme="minorBidi"/>
          <w:kern w:val="2"/>
          <w:sz w:val="24"/>
          <w:szCs w:val="24"/>
          <w:lang w:val="en-GB" w:eastAsia="zh-CN" w:bidi="he-IL"/>
          <w14:ligatures w14:val="standardContextual"/>
        </w:rPr>
        <w:t xml:space="preserve"> </w:t>
      </w:r>
      <w:r w:rsidR="00553A4E" w:rsidRPr="003E5EBA">
        <w:rPr>
          <w:rFonts w:asciiTheme="minorHAnsi" w:eastAsiaTheme="minorEastAsia" w:hAnsiTheme="minorHAnsi" w:cstheme="minorBidi"/>
          <w:kern w:val="2"/>
          <w:sz w:val="24"/>
          <w:szCs w:val="24"/>
          <w:lang w:val="en-GB" w:eastAsia="zh-CN" w:bidi="he-IL"/>
          <w14:ligatures w14:val="standardContextual"/>
        </w:rPr>
        <w:t xml:space="preserve">four clinical studies across </w:t>
      </w:r>
      <w:r w:rsidR="00152EFF" w:rsidRPr="003E5EBA">
        <w:rPr>
          <w:rFonts w:asciiTheme="minorHAnsi" w:eastAsiaTheme="minorEastAsia" w:hAnsiTheme="minorHAnsi" w:cstheme="minorBidi"/>
          <w:kern w:val="2"/>
          <w:sz w:val="24"/>
          <w:szCs w:val="24"/>
          <w:lang w:val="en-GB" w:eastAsia="zh-CN" w:bidi="he-IL"/>
          <w14:ligatures w14:val="standardContextual"/>
        </w:rPr>
        <w:t xml:space="preserve">five </w:t>
      </w:r>
      <w:r w:rsidR="00553A4E" w:rsidRPr="003E5EBA">
        <w:rPr>
          <w:rFonts w:asciiTheme="minorHAnsi" w:eastAsiaTheme="minorEastAsia" w:hAnsiTheme="minorHAnsi" w:cstheme="minorBidi"/>
          <w:kern w:val="2"/>
          <w:sz w:val="24"/>
          <w:szCs w:val="24"/>
          <w:lang w:val="en-GB" w:eastAsia="zh-CN" w:bidi="he-IL"/>
          <w14:ligatures w14:val="standardContextual"/>
        </w:rPr>
        <w:t>Europe</w:t>
      </w:r>
      <w:r w:rsidR="00152EFF" w:rsidRPr="003E5EBA">
        <w:rPr>
          <w:rFonts w:asciiTheme="minorHAnsi" w:eastAsiaTheme="minorEastAsia" w:hAnsiTheme="minorHAnsi" w:cstheme="minorBidi"/>
          <w:kern w:val="2"/>
          <w:sz w:val="24"/>
          <w:szCs w:val="24"/>
          <w:lang w:val="en-GB" w:eastAsia="zh-CN" w:bidi="he-IL"/>
          <w14:ligatures w14:val="standardContextual"/>
        </w:rPr>
        <w:t>an sites</w:t>
      </w:r>
      <w:r w:rsidR="00553A4E" w:rsidRPr="003E5EBA">
        <w:rPr>
          <w:rFonts w:asciiTheme="minorHAnsi" w:eastAsiaTheme="minorEastAsia" w:hAnsiTheme="minorHAnsi" w:cstheme="minorBidi"/>
          <w:kern w:val="2"/>
          <w:sz w:val="24"/>
          <w:szCs w:val="24"/>
          <w:lang w:val="en-GB" w:eastAsia="zh-CN" w:bidi="he-IL"/>
          <w14:ligatures w14:val="standardContextual"/>
        </w:rPr>
        <w:t xml:space="preserve"> will test IMPACT-MED solutions in real healthcare settings, </w:t>
      </w:r>
      <w:r w:rsidR="004B56C9" w:rsidRPr="003E5EBA">
        <w:rPr>
          <w:rFonts w:asciiTheme="minorHAnsi" w:eastAsiaTheme="minorEastAsia" w:hAnsiTheme="minorHAnsi" w:cstheme="minorBidi"/>
          <w:kern w:val="2"/>
          <w:sz w:val="24"/>
          <w:szCs w:val="24"/>
          <w:lang w:val="en-GB" w:eastAsia="zh-CN" w:bidi="he-IL"/>
          <w14:ligatures w14:val="standardContextual"/>
        </w:rPr>
        <w:t>supporting scalability, clinical effectiveness and broader adoption across healthcare systems.</w:t>
      </w:r>
    </w:p>
    <w:p w14:paraId="26818C11" w14:textId="77777777" w:rsidR="004B56C9" w:rsidRPr="003E5EBA" w:rsidRDefault="004B56C9" w:rsidP="004B56C9">
      <w:pPr>
        <w:pStyle w:val="ListParagraph"/>
        <w:spacing w:after="80"/>
        <w:ind w:left="720"/>
        <w:rPr>
          <w:rFonts w:asciiTheme="minorHAnsi" w:eastAsiaTheme="minorEastAsia" w:hAnsiTheme="minorHAnsi" w:cstheme="minorBidi"/>
          <w:kern w:val="2"/>
          <w:sz w:val="24"/>
          <w:szCs w:val="24"/>
          <w:lang w:val="en-GB" w:eastAsia="zh-CN" w:bidi="he-IL"/>
          <w14:ligatures w14:val="standardContextual"/>
        </w:rPr>
      </w:pPr>
    </w:p>
    <w:p w14:paraId="7E4F383A" w14:textId="6713F29A" w:rsidR="00882876" w:rsidRPr="003E5EBA" w:rsidRDefault="007B62EE" w:rsidP="003A7FD3">
      <w:pPr>
        <w:spacing w:after="14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hAnsiTheme="minorHAnsi"/>
          <w:b/>
          <w:bCs/>
          <w:lang w:val="en-GB"/>
        </w:rPr>
        <w:t>[City], [Date]</w:t>
      </w:r>
      <w:r w:rsidRPr="003E5EBA">
        <w:rPr>
          <w:rFonts w:asciiTheme="minorHAnsi" w:hAnsiTheme="minorHAnsi"/>
          <w:lang w:val="en-GB"/>
        </w:rPr>
        <w:t xml:space="preserve"> – </w:t>
      </w:r>
      <w:r w:rsidR="00000FAA" w:rsidRPr="003E5EBA">
        <w:rPr>
          <w:rFonts w:asciiTheme="minorHAnsi" w:eastAsiaTheme="minorEastAsia" w:hAnsiTheme="minorHAnsi" w:cstheme="minorBidi"/>
          <w:kern w:val="2"/>
          <w:sz w:val="24"/>
          <w:szCs w:val="24"/>
          <w:lang w:val="en-GB" w:eastAsia="zh-CN" w:bidi="he-IL"/>
          <w14:ligatures w14:val="standardContextual"/>
        </w:rPr>
        <w:t xml:space="preserve">Cardiometabolic diseases, including hypertension, diabetes, obesity and cardiovascular conditions such as coronary artery disease and heart failure, represent one of the most pressing health challenges in Europe. These interconnected chronic conditions are highly prevalent, frequently coexist in the same patient and are </w:t>
      </w:r>
      <w:r w:rsidR="00741BB8" w:rsidRPr="003E5EBA">
        <w:rPr>
          <w:rFonts w:asciiTheme="minorHAnsi" w:eastAsiaTheme="minorEastAsia" w:hAnsiTheme="minorHAnsi" w:cstheme="minorBidi"/>
          <w:kern w:val="2"/>
          <w:sz w:val="24"/>
          <w:szCs w:val="24"/>
          <w:lang w:val="en-GB" w:eastAsia="zh-CN" w:bidi="he-IL"/>
          <w14:ligatures w14:val="standardContextual"/>
        </w:rPr>
        <w:t>among the leading causes of mortality</w:t>
      </w:r>
      <w:r w:rsidR="00000FAA" w:rsidRPr="003E5EBA">
        <w:rPr>
          <w:rFonts w:asciiTheme="minorHAnsi" w:eastAsiaTheme="minorEastAsia" w:hAnsiTheme="minorHAnsi" w:cstheme="minorBidi"/>
          <w:kern w:val="2"/>
          <w:sz w:val="24"/>
          <w:szCs w:val="24"/>
          <w:lang w:val="en-GB" w:eastAsia="zh-CN" w:bidi="he-IL"/>
          <w14:ligatures w14:val="standardContextual"/>
        </w:rPr>
        <w:t xml:space="preserve">, hospitalisations and long-term disability across the continent. </w:t>
      </w:r>
      <w:r w:rsidR="00744EE9" w:rsidRPr="003E5EBA">
        <w:rPr>
          <w:rFonts w:asciiTheme="minorHAnsi" w:eastAsiaTheme="minorEastAsia" w:hAnsiTheme="minorHAnsi" w:cstheme="minorBidi"/>
          <w:kern w:val="2"/>
          <w:sz w:val="24"/>
          <w:szCs w:val="24"/>
          <w:lang w:val="en-GB" w:eastAsia="zh-CN" w:bidi="he-IL"/>
          <w14:ligatures w14:val="standardContextual"/>
        </w:rPr>
        <w:t>Cardiovascular disease alone accounts for around 4 million deaths every year in Europe and costs healthcare systems more than €210 billion annually, while diabetes affects approximately 61 million adults and continues to drive healthcare expenditure and productivity losses across the region.</w:t>
      </w:r>
    </w:p>
    <w:p w14:paraId="1137C3E4" w14:textId="73AAE63A" w:rsidR="00000FAA" w:rsidRPr="003E5EBA" w:rsidRDefault="00901F2D" w:rsidP="003A7FD3">
      <w:pPr>
        <w:spacing w:after="140"/>
        <w:rPr>
          <w:rFonts w:asciiTheme="minorHAnsi" w:eastAsiaTheme="minorEastAsia" w:hAnsiTheme="minorHAnsi" w:cstheme="minorBidi"/>
          <w:kern w:val="2"/>
          <w:sz w:val="24"/>
          <w:szCs w:val="24"/>
          <w:highlight w:val="yellow"/>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 xml:space="preserve">Despite significant medical advances, healthcare systems are still </w:t>
      </w:r>
      <w:r w:rsidR="00406081" w:rsidRPr="003E5EBA">
        <w:rPr>
          <w:rFonts w:asciiTheme="minorHAnsi" w:eastAsiaTheme="minorEastAsia" w:hAnsiTheme="minorHAnsi" w:cstheme="minorBidi"/>
          <w:kern w:val="2"/>
          <w:sz w:val="24"/>
          <w:szCs w:val="24"/>
          <w:lang w:val="en-GB" w:eastAsia="zh-CN" w:bidi="he-IL"/>
          <w14:ligatures w14:val="standardContextual"/>
        </w:rPr>
        <w:t>struggling</w:t>
      </w:r>
      <w:r w:rsidRPr="003E5EBA">
        <w:rPr>
          <w:rFonts w:asciiTheme="minorHAnsi" w:eastAsiaTheme="minorEastAsia" w:hAnsiTheme="minorHAnsi" w:cstheme="minorBidi"/>
          <w:kern w:val="2"/>
          <w:sz w:val="24"/>
          <w:szCs w:val="24"/>
          <w:lang w:val="en-GB" w:eastAsia="zh-CN" w:bidi="he-IL"/>
          <w14:ligatures w14:val="standardContextual"/>
        </w:rPr>
        <w:t xml:space="preserve"> to manage th</w:t>
      </w:r>
      <w:r w:rsidR="00246B6F" w:rsidRPr="003E5EBA">
        <w:rPr>
          <w:rFonts w:asciiTheme="minorHAnsi" w:eastAsiaTheme="minorEastAsia" w:hAnsiTheme="minorHAnsi" w:cstheme="minorBidi"/>
          <w:kern w:val="2"/>
          <w:sz w:val="24"/>
          <w:szCs w:val="24"/>
          <w:lang w:val="en-GB" w:eastAsia="zh-CN" w:bidi="he-IL"/>
          <w14:ligatures w14:val="standardContextual"/>
        </w:rPr>
        <w:t>e</w:t>
      </w:r>
      <w:r w:rsidRPr="003E5EBA">
        <w:rPr>
          <w:rFonts w:asciiTheme="minorHAnsi" w:eastAsiaTheme="minorEastAsia" w:hAnsiTheme="minorHAnsi" w:cstheme="minorBidi"/>
          <w:kern w:val="2"/>
          <w:sz w:val="24"/>
          <w:szCs w:val="24"/>
          <w:lang w:val="en-GB" w:eastAsia="zh-CN" w:bidi="he-IL"/>
          <w14:ligatures w14:val="standardContextual"/>
        </w:rPr>
        <w:t xml:space="preserve"> complexity of patients living with </w:t>
      </w:r>
      <w:r w:rsidR="0085514E" w:rsidRPr="003E5EBA">
        <w:rPr>
          <w:rFonts w:asciiTheme="minorHAnsi" w:eastAsiaTheme="minorEastAsia" w:hAnsiTheme="minorHAnsi" w:cstheme="minorBidi"/>
          <w:kern w:val="2"/>
          <w:sz w:val="24"/>
          <w:szCs w:val="24"/>
          <w:lang w:val="en-GB" w:eastAsia="zh-CN" w:bidi="he-IL"/>
          <w14:ligatures w14:val="standardContextual"/>
        </w:rPr>
        <w:t>these</w:t>
      </w:r>
      <w:r w:rsidRPr="003E5EBA">
        <w:rPr>
          <w:rFonts w:asciiTheme="minorHAnsi" w:eastAsiaTheme="minorEastAsia" w:hAnsiTheme="minorHAnsi" w:cstheme="minorBidi"/>
          <w:kern w:val="2"/>
          <w:sz w:val="24"/>
          <w:szCs w:val="24"/>
          <w:lang w:val="en-GB" w:eastAsia="zh-CN" w:bidi="he-IL"/>
          <w14:ligatures w14:val="standardContextual"/>
        </w:rPr>
        <w:t xml:space="preserve"> conditions, often resulting in late diagnosis, fragmented care across different specialties, and limited support for long-term monitoring, prevention and self-management.</w:t>
      </w:r>
    </w:p>
    <w:p w14:paraId="66BD6D16" w14:textId="77777777" w:rsidR="003A4C05" w:rsidRPr="003E5EBA" w:rsidRDefault="00690145" w:rsidP="003A7FD3">
      <w:pPr>
        <w:spacing w:after="14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Addressing this critical challenge, the IMPACT-MED project officially launches with the goal of transforming cardiometabolic disease management</w:t>
      </w:r>
      <w:r w:rsidR="00E34365" w:rsidRPr="003E5EBA">
        <w:rPr>
          <w:rFonts w:asciiTheme="minorHAnsi" w:eastAsiaTheme="minorEastAsia" w:hAnsiTheme="minorHAnsi" w:cstheme="minorBidi"/>
          <w:kern w:val="2"/>
          <w:sz w:val="24"/>
          <w:szCs w:val="24"/>
          <w:lang w:val="en-GB" w:eastAsia="zh-CN" w:bidi="he-IL"/>
          <w14:ligatures w14:val="standardContextual"/>
        </w:rPr>
        <w:t xml:space="preserve"> </w:t>
      </w:r>
      <w:r w:rsidR="001A2F14" w:rsidRPr="003E5EBA">
        <w:rPr>
          <w:rFonts w:asciiTheme="minorHAnsi" w:eastAsiaTheme="minorEastAsia" w:hAnsiTheme="minorHAnsi" w:cstheme="minorBidi"/>
          <w:kern w:val="2"/>
          <w:sz w:val="24"/>
          <w:szCs w:val="24"/>
          <w:lang w:val="en-GB" w:eastAsia="zh-CN" w:bidi="he-IL"/>
          <w14:ligatures w14:val="standardContextual"/>
        </w:rPr>
        <w:t>through an integrated, multidisciplinary and patient-centred model of care</w:t>
      </w:r>
      <w:r w:rsidR="00000FAA" w:rsidRPr="003E5EBA">
        <w:rPr>
          <w:rFonts w:asciiTheme="minorHAnsi" w:eastAsiaTheme="minorEastAsia" w:hAnsiTheme="minorHAnsi" w:cstheme="minorBidi"/>
          <w:kern w:val="2"/>
          <w:sz w:val="24"/>
          <w:szCs w:val="24"/>
          <w:lang w:val="en-GB" w:eastAsia="zh-CN" w:bidi="he-IL"/>
          <w14:ligatures w14:val="standardContextual"/>
        </w:rPr>
        <w:t xml:space="preserve">. </w:t>
      </w:r>
      <w:r w:rsidRPr="003E5EBA">
        <w:rPr>
          <w:rFonts w:asciiTheme="minorHAnsi" w:eastAsiaTheme="minorEastAsia" w:hAnsiTheme="minorHAnsi" w:cstheme="minorBidi"/>
          <w:kern w:val="2"/>
          <w:sz w:val="24"/>
          <w:szCs w:val="24"/>
          <w:lang w:val="en-GB" w:eastAsia="zh-CN" w:bidi="he-IL"/>
          <w14:ligatures w14:val="standardContextual"/>
        </w:rPr>
        <w:t xml:space="preserve">Supported by the Innovative Health Initiative </w:t>
      </w:r>
      <w:r w:rsidR="00000FAA" w:rsidRPr="003E5EBA">
        <w:rPr>
          <w:rFonts w:asciiTheme="minorHAnsi" w:eastAsiaTheme="minorEastAsia" w:hAnsiTheme="minorHAnsi" w:cstheme="minorBidi"/>
          <w:kern w:val="2"/>
          <w:sz w:val="24"/>
          <w:szCs w:val="24"/>
          <w:lang w:val="en-GB" w:eastAsia="zh-CN" w:bidi="he-IL"/>
          <w14:ligatures w14:val="standardContextual"/>
        </w:rPr>
        <w:t xml:space="preserve">Joint Undertaking </w:t>
      </w:r>
      <w:r w:rsidRPr="003E5EBA">
        <w:rPr>
          <w:rFonts w:asciiTheme="minorHAnsi" w:eastAsiaTheme="minorEastAsia" w:hAnsiTheme="minorHAnsi" w:cstheme="minorBidi"/>
          <w:kern w:val="2"/>
          <w:sz w:val="24"/>
          <w:szCs w:val="24"/>
          <w:lang w:val="en-GB" w:eastAsia="zh-CN" w:bidi="he-IL"/>
          <w14:ligatures w14:val="standardContextual"/>
        </w:rPr>
        <w:t>(IHI</w:t>
      </w:r>
      <w:r w:rsidR="00000FAA" w:rsidRPr="003E5EBA">
        <w:rPr>
          <w:rFonts w:asciiTheme="minorHAnsi" w:eastAsiaTheme="minorEastAsia" w:hAnsiTheme="minorHAnsi" w:cstheme="minorBidi"/>
          <w:kern w:val="2"/>
          <w:sz w:val="24"/>
          <w:szCs w:val="24"/>
          <w:lang w:val="en-GB" w:eastAsia="zh-CN" w:bidi="he-IL"/>
          <w14:ligatures w14:val="standardContextual"/>
        </w:rPr>
        <w:t xml:space="preserve"> JU</w:t>
      </w:r>
      <w:r w:rsidRPr="003E5EBA">
        <w:rPr>
          <w:rFonts w:asciiTheme="minorHAnsi" w:eastAsiaTheme="minorEastAsia" w:hAnsiTheme="minorHAnsi" w:cstheme="minorBidi"/>
          <w:kern w:val="2"/>
          <w:sz w:val="24"/>
          <w:szCs w:val="24"/>
          <w:lang w:val="en-GB" w:eastAsia="zh-CN" w:bidi="he-IL"/>
          <w14:ligatures w14:val="standardContextual"/>
        </w:rPr>
        <w:t>), the 60-month project</w:t>
      </w:r>
      <w:r w:rsidR="00000FAA" w:rsidRPr="003E5EBA">
        <w:rPr>
          <w:rFonts w:asciiTheme="minorHAnsi" w:eastAsiaTheme="minorEastAsia" w:hAnsiTheme="minorHAnsi" w:cstheme="minorBidi"/>
          <w:kern w:val="2"/>
          <w:sz w:val="24"/>
          <w:szCs w:val="24"/>
          <w:lang w:val="en-GB" w:eastAsia="zh-CN" w:bidi="he-IL"/>
          <w14:ligatures w14:val="standardContextual"/>
        </w:rPr>
        <w:t xml:space="preserve"> </w:t>
      </w:r>
      <w:r w:rsidRPr="003E5EBA">
        <w:rPr>
          <w:rFonts w:asciiTheme="minorHAnsi" w:eastAsiaTheme="minorEastAsia" w:hAnsiTheme="minorHAnsi" w:cstheme="minorBidi"/>
          <w:kern w:val="2"/>
          <w:sz w:val="24"/>
          <w:szCs w:val="24"/>
          <w:lang w:val="en-GB" w:eastAsia="zh-CN" w:bidi="he-IL"/>
          <w14:ligatures w14:val="standardContextual"/>
        </w:rPr>
        <w:t>has a total budget of €22.9</w:t>
      </w:r>
      <w:r w:rsidRPr="003E5EBA">
        <w:rPr>
          <w:rFonts w:asciiTheme="minorHAnsi" w:eastAsiaTheme="minorEastAsia" w:hAnsiTheme="minorHAnsi" w:cstheme="minorBidi"/>
          <w:b/>
          <w:bCs/>
          <w:kern w:val="2"/>
          <w:sz w:val="24"/>
          <w:szCs w:val="24"/>
          <w:lang w:val="en-GB" w:eastAsia="zh-CN" w:bidi="he-IL"/>
          <w14:ligatures w14:val="standardContextual"/>
        </w:rPr>
        <w:t xml:space="preserve"> </w:t>
      </w:r>
      <w:r w:rsidRPr="003E5EBA">
        <w:rPr>
          <w:rFonts w:asciiTheme="minorHAnsi" w:eastAsiaTheme="minorEastAsia" w:hAnsiTheme="minorHAnsi" w:cstheme="minorBidi"/>
          <w:kern w:val="2"/>
          <w:sz w:val="24"/>
          <w:szCs w:val="24"/>
          <w:lang w:val="en-GB" w:eastAsia="zh-CN" w:bidi="he-IL"/>
          <w14:ligatures w14:val="standardContextual"/>
        </w:rPr>
        <w:t xml:space="preserve">million, </w:t>
      </w:r>
      <w:r w:rsidR="003A4C05" w:rsidRPr="003E5EBA">
        <w:rPr>
          <w:rFonts w:asciiTheme="minorHAnsi" w:eastAsiaTheme="minorEastAsia" w:hAnsiTheme="minorHAnsi" w:cstheme="minorBidi"/>
          <w:kern w:val="2"/>
          <w:sz w:val="24"/>
          <w:szCs w:val="24"/>
          <w:lang w:val="en-GB" w:eastAsia="zh-CN" w:bidi="he-IL"/>
          <w14:ligatures w14:val="standardContextual"/>
        </w:rPr>
        <w:t>with contributions from the European Union's Horizon Europe programme and IHI JU industry member associations.</w:t>
      </w:r>
    </w:p>
    <w:p w14:paraId="618229D4" w14:textId="7BF21218" w:rsidR="00981DBC" w:rsidRPr="003E5EBA" w:rsidRDefault="00981DBC" w:rsidP="003A7FD3">
      <w:pPr>
        <w:spacing w:after="14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IMPACT-MED will design, develop and validate an integrated multidisciplinary cardio-metabolic care (MCMC) model supported by a connected digital ecosystem combining advanced technologies, real-world evidence and patient-generated data to strengthen prevention, improve continuity of care and support better patient outcomes across the continuum of care.</w:t>
      </w:r>
    </w:p>
    <w:p w14:paraId="35CB2FB1" w14:textId="77777777" w:rsidR="00545F2E" w:rsidRPr="003E5EBA" w:rsidRDefault="00545F2E" w:rsidP="003A7FD3">
      <w:pPr>
        <w:spacing w:after="80"/>
        <w:rPr>
          <w:rFonts w:asciiTheme="minorHAnsi" w:eastAsiaTheme="minorEastAsia" w:hAnsiTheme="minorHAnsi" w:cstheme="minorBidi"/>
          <w:kern w:val="2"/>
          <w:sz w:val="24"/>
          <w:szCs w:val="24"/>
          <w:lang w:val="en-GB" w:eastAsia="zh-CN" w:bidi="he-IL"/>
          <w14:ligatures w14:val="standardContextual"/>
        </w:rPr>
      </w:pPr>
    </w:p>
    <w:p w14:paraId="55E1F87B" w14:textId="25CFF3DD" w:rsidR="007B62EE" w:rsidRPr="003E5EBA" w:rsidRDefault="0061460D" w:rsidP="003A7FD3">
      <w:pPr>
        <w:spacing w:after="8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lastRenderedPageBreak/>
        <w:t xml:space="preserve">Last week, all consortium members held a productive Kick-off Meeting at the facilities of Università Campus Bio-Medico di Roma, bringing together </w:t>
      </w:r>
      <w:r w:rsidR="008D3DD0" w:rsidRPr="003E5EBA">
        <w:rPr>
          <w:rFonts w:asciiTheme="minorHAnsi" w:eastAsiaTheme="minorEastAsia" w:hAnsiTheme="minorHAnsi" w:cstheme="minorBidi"/>
          <w:kern w:val="2"/>
          <w:sz w:val="24"/>
          <w:szCs w:val="24"/>
          <w:lang w:val="en-GB" w:eastAsia="zh-CN" w:bidi="he-IL"/>
          <w14:ligatures w14:val="standardContextual"/>
        </w:rPr>
        <w:t>all consortium</w:t>
      </w:r>
      <w:r w:rsidR="002204B0" w:rsidRPr="003E5EBA">
        <w:rPr>
          <w:rFonts w:asciiTheme="minorHAnsi" w:eastAsiaTheme="minorEastAsia" w:hAnsiTheme="minorHAnsi" w:cstheme="minorBidi"/>
          <w:kern w:val="2"/>
          <w:sz w:val="24"/>
          <w:szCs w:val="24"/>
          <w:lang w:val="en-GB" w:eastAsia="zh-CN" w:bidi="he-IL"/>
          <w14:ligatures w14:val="standardContextual"/>
        </w:rPr>
        <w:t xml:space="preserve"> </w:t>
      </w:r>
      <w:r w:rsidRPr="003E5EBA">
        <w:rPr>
          <w:rFonts w:asciiTheme="minorHAnsi" w:eastAsiaTheme="minorEastAsia" w:hAnsiTheme="minorHAnsi" w:cstheme="minorBidi"/>
          <w:kern w:val="2"/>
          <w:sz w:val="24"/>
          <w:szCs w:val="24"/>
          <w:lang w:val="en-GB" w:eastAsia="zh-CN" w:bidi="he-IL"/>
          <w14:ligatures w14:val="standardContextual"/>
        </w:rPr>
        <w:t xml:space="preserve">stakeholders from the public sector, industry, academia and patient organisations. Over two days, </w:t>
      </w:r>
      <w:r w:rsidR="00A71463" w:rsidRPr="003E5EBA">
        <w:rPr>
          <w:rFonts w:asciiTheme="minorHAnsi" w:eastAsiaTheme="minorEastAsia" w:hAnsiTheme="minorHAnsi" w:cstheme="minorBidi"/>
          <w:kern w:val="2"/>
          <w:sz w:val="24"/>
          <w:szCs w:val="24"/>
          <w:lang w:val="en-GB" w:eastAsia="zh-CN" w:bidi="he-IL"/>
          <w14:ligatures w14:val="standardContextual"/>
        </w:rPr>
        <w:t xml:space="preserve">partners highlighted the importance of cross-sector collaboration and their commitment to moving from </w:t>
      </w:r>
      <w:r w:rsidR="004C6765" w:rsidRPr="003E5EBA">
        <w:rPr>
          <w:rFonts w:asciiTheme="minorHAnsi" w:eastAsiaTheme="minorEastAsia" w:hAnsiTheme="minorHAnsi" w:cstheme="minorBidi"/>
          <w:kern w:val="2"/>
          <w:sz w:val="24"/>
          <w:szCs w:val="24"/>
          <w:lang w:val="en-GB" w:eastAsia="zh-CN" w:bidi="he-IL"/>
          <w14:ligatures w14:val="standardContextual"/>
        </w:rPr>
        <w:t xml:space="preserve">disconnected care pathways across different specialties </w:t>
      </w:r>
      <w:r w:rsidRPr="003E5EBA">
        <w:rPr>
          <w:rFonts w:asciiTheme="minorHAnsi" w:eastAsiaTheme="minorEastAsia" w:hAnsiTheme="minorHAnsi" w:cstheme="minorBidi"/>
          <w:kern w:val="2"/>
          <w:sz w:val="24"/>
          <w:szCs w:val="24"/>
          <w:lang w:val="en-GB" w:eastAsia="zh-CN" w:bidi="he-IL"/>
          <w14:ligatures w14:val="standardContextual"/>
        </w:rPr>
        <w:t>towards more coordinated, proactive and personalised cardiometabolic care.</w:t>
      </w:r>
    </w:p>
    <w:p w14:paraId="260FE1BE" w14:textId="1E5BF500" w:rsidR="00D638DC" w:rsidRPr="003E5EBA" w:rsidRDefault="0070198E" w:rsidP="003A7FD3">
      <w:pPr>
        <w:spacing w:before="280" w:after="120"/>
        <w:rPr>
          <w:rFonts w:asciiTheme="minorHAnsi" w:eastAsiaTheme="minorEastAsia" w:hAnsiTheme="minorHAnsi" w:cstheme="minorBidi"/>
          <w:b/>
          <w:bCs/>
          <w:kern w:val="2"/>
          <w:sz w:val="26"/>
          <w:szCs w:val="26"/>
          <w:lang w:val="en-GB" w:eastAsia="zh-CN" w:bidi="he-IL"/>
          <w14:ligatures w14:val="standardContextual"/>
        </w:rPr>
      </w:pPr>
      <w:r w:rsidRPr="003E5EBA">
        <w:rPr>
          <w:rFonts w:asciiTheme="minorHAnsi" w:eastAsiaTheme="minorEastAsia" w:hAnsiTheme="minorHAnsi" w:cstheme="minorBidi"/>
          <w:b/>
          <w:bCs/>
          <w:kern w:val="2"/>
          <w:sz w:val="26"/>
          <w:szCs w:val="26"/>
          <w:lang w:val="en-GB" w:eastAsia="zh-CN" w:bidi="he-IL"/>
          <w14:ligatures w14:val="standardContextual"/>
        </w:rPr>
        <w:t>About</w:t>
      </w:r>
      <w:r w:rsidR="00690145" w:rsidRPr="003E5EBA">
        <w:rPr>
          <w:rFonts w:asciiTheme="minorHAnsi" w:eastAsiaTheme="minorEastAsia" w:hAnsiTheme="minorHAnsi" w:cstheme="minorBidi"/>
          <w:b/>
          <w:bCs/>
          <w:kern w:val="2"/>
          <w:sz w:val="26"/>
          <w:szCs w:val="26"/>
          <w:lang w:val="en-GB" w:eastAsia="zh-CN" w:bidi="he-IL"/>
          <w14:ligatures w14:val="standardContextual"/>
        </w:rPr>
        <w:t xml:space="preserve"> IMPACT-MED</w:t>
      </w:r>
    </w:p>
    <w:p w14:paraId="38209F80" w14:textId="3DB06118" w:rsidR="0061460D" w:rsidRPr="003E5EBA" w:rsidRDefault="0061460D" w:rsidP="0061460D">
      <w:pPr>
        <w:spacing w:after="8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IMPACT-MED is a collaborative European initiative designed to bridge critical gaps in the management of cardiometabolic diseases. The project focuses on the full continuum of care, from prevention and early detection to treatment, remote monitoring, long-term follow-up and patient self-management.</w:t>
      </w:r>
    </w:p>
    <w:p w14:paraId="4405AF25" w14:textId="1B5B17F0" w:rsidR="00B0399B" w:rsidRPr="003E5EBA" w:rsidRDefault="0061460D" w:rsidP="0061460D">
      <w:pPr>
        <w:spacing w:after="8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 xml:space="preserve">Rather than addressing conditions such as hypertension, diabetes, obesity, coronary artery disease </w:t>
      </w:r>
      <w:r w:rsidR="00072BF7" w:rsidRPr="003E5EBA">
        <w:rPr>
          <w:rFonts w:asciiTheme="minorHAnsi" w:eastAsiaTheme="minorEastAsia" w:hAnsiTheme="minorHAnsi" w:cstheme="minorBidi"/>
          <w:kern w:val="2"/>
          <w:sz w:val="24"/>
          <w:szCs w:val="24"/>
          <w:lang w:val="en-GB" w:eastAsia="zh-CN" w:bidi="he-IL"/>
          <w14:ligatures w14:val="standardContextual"/>
        </w:rPr>
        <w:t>and</w:t>
      </w:r>
      <w:r w:rsidRPr="003E5EBA">
        <w:rPr>
          <w:rFonts w:asciiTheme="minorHAnsi" w:eastAsiaTheme="minorEastAsia" w:hAnsiTheme="minorHAnsi" w:cstheme="minorBidi"/>
          <w:kern w:val="2"/>
          <w:sz w:val="24"/>
          <w:szCs w:val="24"/>
          <w:lang w:val="en-GB" w:eastAsia="zh-CN" w:bidi="he-IL"/>
          <w14:ligatures w14:val="standardContextual"/>
        </w:rPr>
        <w:t xml:space="preserve"> heart failure in isolation, IMPACT-MED </w:t>
      </w:r>
      <w:r w:rsidR="00B0399B" w:rsidRPr="003E5EBA">
        <w:rPr>
          <w:rFonts w:asciiTheme="minorHAnsi" w:eastAsiaTheme="minorEastAsia" w:hAnsiTheme="minorHAnsi" w:cstheme="minorBidi"/>
          <w:kern w:val="2"/>
          <w:sz w:val="24"/>
          <w:szCs w:val="24"/>
          <w:lang w:val="en-GB" w:eastAsia="zh-CN" w:bidi="he-IL"/>
          <w14:ligatures w14:val="standardContextual"/>
        </w:rPr>
        <w:t>will promote a multidisciplinary care approach that reflects the reality of patients living with multiple, interconnected chronic conditions, better responding to both clinical demands and patient expectations.</w:t>
      </w:r>
    </w:p>
    <w:p w14:paraId="5D12A37C" w14:textId="5752A8D1" w:rsidR="0061460D" w:rsidRPr="003E5EBA" w:rsidRDefault="0061460D" w:rsidP="0061460D">
      <w:pPr>
        <w:spacing w:after="8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By combining clinical expertise, digital health tools and patient-centred data, IMPACT-MED aims to:</w:t>
      </w:r>
    </w:p>
    <w:p w14:paraId="090B487A" w14:textId="3DCC65BF" w:rsidR="00E11658" w:rsidRPr="003E5EBA" w:rsidRDefault="00E11658" w:rsidP="0003207C">
      <w:pPr>
        <w:pStyle w:val="ListParagraph"/>
        <w:numPr>
          <w:ilvl w:val="0"/>
          <w:numId w:val="4"/>
        </w:numPr>
        <w:spacing w:before="120" w:after="120"/>
        <w:ind w:left="714" w:hanging="357"/>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t>Integrate multiple medical specialties into coordinated, patient-centred care pathways</w:t>
      </w:r>
      <w:r w:rsidRPr="003E5EBA">
        <w:rPr>
          <w:rFonts w:asciiTheme="minorHAnsi" w:eastAsiaTheme="minorEastAsia" w:hAnsiTheme="minorHAnsi" w:cstheme="minorBidi"/>
          <w:kern w:val="2"/>
          <w:sz w:val="24"/>
          <w:szCs w:val="24"/>
          <w:lang w:val="en-GB" w:eastAsia="zh-CN" w:bidi="he-IL"/>
          <w14:ligatures w14:val="standardContextual"/>
        </w:rPr>
        <w:t xml:space="preserve"> designed to empower patients across the full continuum of care, from prevention and early detection to long-term management and self-care.</w:t>
      </w:r>
    </w:p>
    <w:p w14:paraId="28B7BCB4" w14:textId="550AE6C2" w:rsidR="00AF4DCF" w:rsidRPr="003E5EBA" w:rsidRDefault="00AF4DCF" w:rsidP="0003207C">
      <w:pPr>
        <w:pStyle w:val="ListParagraph"/>
        <w:numPr>
          <w:ilvl w:val="0"/>
          <w:numId w:val="4"/>
        </w:numPr>
        <w:spacing w:before="120" w:after="120"/>
        <w:ind w:left="714" w:hanging="357"/>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t xml:space="preserve">Enhance early detection and personalised care </w:t>
      </w:r>
      <w:r w:rsidRPr="003E5EBA">
        <w:rPr>
          <w:rFonts w:asciiTheme="minorHAnsi" w:eastAsiaTheme="minorEastAsia" w:hAnsiTheme="minorHAnsi" w:cstheme="minorBidi"/>
          <w:kern w:val="2"/>
          <w:sz w:val="24"/>
          <w:szCs w:val="24"/>
          <w:lang w:val="en-GB" w:eastAsia="zh-CN" w:bidi="he-IL"/>
          <w14:ligatures w14:val="standardContextual"/>
        </w:rPr>
        <w:t xml:space="preserve">through predictive analytics, advanced diagnostics and integrated patient data. </w:t>
      </w:r>
    </w:p>
    <w:p w14:paraId="2BCF20F4" w14:textId="68AE3AB5" w:rsidR="00AF4DCF" w:rsidRPr="003E5EBA" w:rsidRDefault="00AF4DCF" w:rsidP="0003207C">
      <w:pPr>
        <w:pStyle w:val="ListParagraph"/>
        <w:numPr>
          <w:ilvl w:val="0"/>
          <w:numId w:val="4"/>
        </w:numPr>
        <w:spacing w:before="120" w:after="120"/>
        <w:ind w:left="714" w:hanging="357"/>
        <w:rPr>
          <w:rFonts w:asciiTheme="minorHAnsi" w:eastAsiaTheme="minorEastAsia" w:hAnsiTheme="minorHAnsi" w:cstheme="minorBidi"/>
          <w:b/>
          <w:bCs/>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t xml:space="preserve">Empower patients and healthcare professionals </w:t>
      </w:r>
      <w:r w:rsidRPr="003E5EBA">
        <w:rPr>
          <w:rFonts w:asciiTheme="minorHAnsi" w:eastAsiaTheme="minorEastAsia" w:hAnsiTheme="minorHAnsi" w:cstheme="minorBidi"/>
          <w:kern w:val="2"/>
          <w:sz w:val="24"/>
          <w:szCs w:val="24"/>
          <w:lang w:val="en-GB" w:eastAsia="zh-CN" w:bidi="he-IL"/>
          <w14:ligatures w14:val="standardContextual"/>
        </w:rPr>
        <w:t>with remote monitoring, digital education and data-driven decision support tools.</w:t>
      </w:r>
      <w:r w:rsidRPr="003E5EBA">
        <w:rPr>
          <w:rFonts w:asciiTheme="minorHAnsi" w:eastAsiaTheme="minorEastAsia" w:hAnsiTheme="minorHAnsi" w:cstheme="minorBidi"/>
          <w:b/>
          <w:bCs/>
          <w:kern w:val="2"/>
          <w:sz w:val="24"/>
          <w:szCs w:val="24"/>
          <w:lang w:val="en-GB" w:eastAsia="zh-CN" w:bidi="he-IL"/>
          <w14:ligatures w14:val="standardContextual"/>
        </w:rPr>
        <w:t xml:space="preserve"> </w:t>
      </w:r>
    </w:p>
    <w:p w14:paraId="7B85CA6F" w14:textId="65230220" w:rsidR="00AF4DCF" w:rsidRPr="003E5EBA" w:rsidRDefault="00AF4DCF" w:rsidP="0003207C">
      <w:pPr>
        <w:pStyle w:val="ListParagraph"/>
        <w:numPr>
          <w:ilvl w:val="0"/>
          <w:numId w:val="4"/>
        </w:numPr>
        <w:spacing w:before="120" w:after="120"/>
        <w:ind w:left="714" w:hanging="357"/>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t xml:space="preserve">Improve healthcare efficiency and continuity of care </w:t>
      </w:r>
      <w:r w:rsidRPr="003E5EBA">
        <w:rPr>
          <w:rFonts w:asciiTheme="minorHAnsi" w:eastAsiaTheme="minorEastAsia" w:hAnsiTheme="minorHAnsi" w:cstheme="minorBidi"/>
          <w:kern w:val="2"/>
          <w:sz w:val="24"/>
          <w:szCs w:val="24"/>
          <w:lang w:val="en-GB" w:eastAsia="zh-CN" w:bidi="he-IL"/>
          <w14:ligatures w14:val="standardContextual"/>
        </w:rPr>
        <w:t>by reducing fragmentation and supporting more coordinated and sustainable care models</w:t>
      </w:r>
      <w:r w:rsidR="00AA60EB" w:rsidRPr="003E5EBA">
        <w:rPr>
          <w:rFonts w:asciiTheme="minorHAnsi" w:eastAsiaTheme="minorEastAsia" w:hAnsiTheme="minorHAnsi" w:cstheme="minorBidi"/>
          <w:kern w:val="2"/>
          <w:sz w:val="24"/>
          <w:szCs w:val="24"/>
          <w:lang w:val="en-GB" w:eastAsia="zh-CN" w:bidi="he-IL"/>
          <w14:ligatures w14:val="standardContextual"/>
        </w:rPr>
        <w:t>.</w:t>
      </w:r>
    </w:p>
    <w:p w14:paraId="696809FC" w14:textId="1779B3DF" w:rsidR="0061460D" w:rsidRPr="003E5EBA" w:rsidRDefault="006E65A4" w:rsidP="00AF4DCF">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 xml:space="preserve">At the heart of IMPACT-MED is an integrated digital ecosystem that combines remote monitoring, wearables, advanced imaging, biomarkers, patient-reported outcomes and interoperable digital platforms. </w:t>
      </w:r>
      <w:r w:rsidR="0041783E" w:rsidRPr="003E5EBA">
        <w:rPr>
          <w:rFonts w:asciiTheme="minorHAnsi" w:eastAsiaTheme="minorEastAsia" w:hAnsiTheme="minorHAnsi" w:cstheme="minorBidi"/>
          <w:kern w:val="2"/>
          <w:sz w:val="24"/>
          <w:szCs w:val="24"/>
          <w:lang w:val="en-GB" w:eastAsia="zh-CN" w:bidi="he-IL"/>
          <w14:ligatures w14:val="standardContextual"/>
        </w:rPr>
        <w:t>T</w:t>
      </w:r>
      <w:r w:rsidR="00653B44" w:rsidRPr="003E5EBA">
        <w:rPr>
          <w:rFonts w:asciiTheme="minorHAnsi" w:eastAsiaTheme="minorEastAsia" w:hAnsiTheme="minorHAnsi" w:cstheme="minorBidi"/>
          <w:kern w:val="2"/>
          <w:sz w:val="24"/>
          <w:szCs w:val="24"/>
          <w:lang w:val="en-GB" w:eastAsia="zh-CN" w:bidi="he-IL"/>
          <w14:ligatures w14:val="standardContextual"/>
        </w:rPr>
        <w:t>hese solutions will help healthcare teams better understand each patient’s needs, anticipate risks and deliver more personalised and proactive care.</w:t>
      </w:r>
    </w:p>
    <w:p w14:paraId="260FE1CD" w14:textId="41047611" w:rsidR="00D638DC" w:rsidRPr="003E5EBA" w:rsidRDefault="00882876" w:rsidP="003A7FD3">
      <w:pPr>
        <w:spacing w:before="280" w:after="120"/>
        <w:rPr>
          <w:rFonts w:asciiTheme="minorHAnsi" w:eastAsiaTheme="minorEastAsia" w:hAnsiTheme="minorHAnsi" w:cstheme="minorBidi"/>
          <w:b/>
          <w:bCs/>
          <w:kern w:val="2"/>
          <w:sz w:val="26"/>
          <w:szCs w:val="26"/>
          <w:lang w:val="en-GB" w:eastAsia="zh-CN" w:bidi="he-IL"/>
          <w14:ligatures w14:val="standardContextual"/>
        </w:rPr>
      </w:pPr>
      <w:r w:rsidRPr="003E5EBA">
        <w:rPr>
          <w:rFonts w:asciiTheme="minorHAnsi" w:eastAsiaTheme="minorEastAsia" w:hAnsiTheme="minorHAnsi" w:cstheme="minorBidi"/>
          <w:b/>
          <w:bCs/>
          <w:kern w:val="2"/>
          <w:sz w:val="26"/>
          <w:szCs w:val="26"/>
          <w:lang w:val="en-GB" w:eastAsia="zh-CN" w:bidi="he-IL"/>
          <w14:ligatures w14:val="standardContextual"/>
        </w:rPr>
        <w:t>Validation in real healthcare settings</w:t>
      </w:r>
    </w:p>
    <w:p w14:paraId="260FE1CF" w14:textId="188B5350" w:rsidR="00D638DC" w:rsidRPr="003E5EBA" w:rsidRDefault="0061460D" w:rsidP="003A7FD3">
      <w:pPr>
        <w:spacing w:after="8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IMPACT-MED will validate its approach through four clinical use cases across Europe, each focused on a major cardiometabolic challenge and designed to generate real-world evidence on clinical effectiveness, patient experience, economic value and healthcare system integration.</w:t>
      </w:r>
    </w:p>
    <w:p w14:paraId="7DFB3C07" w14:textId="77777777" w:rsidR="0003140F" w:rsidRPr="003E5EBA" w:rsidRDefault="0003140F" w:rsidP="003A7FD3">
      <w:pPr>
        <w:spacing w:after="80"/>
        <w:rPr>
          <w:rFonts w:asciiTheme="minorHAnsi" w:eastAsiaTheme="minorEastAsia" w:hAnsiTheme="minorHAnsi" w:cstheme="minorBidi"/>
          <w:kern w:val="2"/>
          <w:sz w:val="24"/>
          <w:szCs w:val="24"/>
          <w:lang w:val="en-GB" w:eastAsia="zh-CN" w:bidi="he-IL"/>
          <w14:ligatures w14:val="standardContextual"/>
        </w:rPr>
      </w:pPr>
    </w:p>
    <w:p w14:paraId="4236021A" w14:textId="77777777" w:rsidR="00C27369" w:rsidRPr="003E5EBA" w:rsidRDefault="00C27369" w:rsidP="003A7FD3">
      <w:pPr>
        <w:spacing w:after="80"/>
        <w:rPr>
          <w:rFonts w:asciiTheme="minorHAnsi" w:eastAsiaTheme="minorEastAsia" w:hAnsiTheme="minorHAnsi" w:cstheme="minorBidi"/>
          <w:kern w:val="2"/>
          <w:sz w:val="24"/>
          <w:szCs w:val="24"/>
          <w:lang w:val="en-GB" w:eastAsia="zh-CN" w:bidi="he-IL"/>
          <w14:ligatures w14:val="standardContextual"/>
        </w:rPr>
      </w:pPr>
    </w:p>
    <w:p w14:paraId="2E9033C4" w14:textId="77777777" w:rsidR="006B4BE0" w:rsidRPr="003E5EBA" w:rsidRDefault="006B4BE0" w:rsidP="00A8593A">
      <w:pPr>
        <w:numPr>
          <w:ilvl w:val="0"/>
          <w:numId w:val="6"/>
        </w:numPr>
        <w:spacing w:line="278" w:lineRule="auto"/>
        <w:ind w:left="360"/>
        <w:jc w:val="both"/>
        <w:rPr>
          <w:rFonts w:asciiTheme="minorHAnsi" w:eastAsiaTheme="minorEastAsia" w:hAnsiTheme="minorHAnsi" w:cstheme="minorBidi"/>
          <w:b/>
          <w:bCs/>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lastRenderedPageBreak/>
        <w:t xml:space="preserve">AI-driven hypertension management. </w:t>
      </w:r>
      <w:r w:rsidRPr="003E5EBA">
        <w:rPr>
          <w:rFonts w:asciiTheme="minorHAnsi" w:eastAsiaTheme="minorEastAsia" w:hAnsiTheme="minorHAnsi" w:cstheme="minorBidi"/>
          <w:kern w:val="2"/>
          <w:sz w:val="24"/>
          <w:szCs w:val="24"/>
          <w:lang w:val="en-GB" w:eastAsia="zh-CN" w:bidi="he-IL"/>
          <w14:ligatures w14:val="standardContextual"/>
        </w:rPr>
        <w:t>This pilot study, developed in Spain and led by Medtronic Ibérica together with Hospital Clínico San Carlos through its research foundation, will evaluate how AI-based risk stratification, remote blood pressure monitoring and digital engagement tools can improve blood pressure control and support earlier detection of cardiovascular complications in high-risk patients.</w:t>
      </w:r>
    </w:p>
    <w:p w14:paraId="1A4FCB0B" w14:textId="18F816A1" w:rsidR="00666943" w:rsidRDefault="00666943" w:rsidP="00666943">
      <w:pPr>
        <w:numPr>
          <w:ilvl w:val="0"/>
          <w:numId w:val="6"/>
        </w:numPr>
        <w:spacing w:line="278" w:lineRule="auto"/>
        <w:ind w:left="360"/>
        <w:jc w:val="both"/>
        <w:rPr>
          <w:rFonts w:asciiTheme="minorHAnsi" w:eastAsiaTheme="minorEastAsia" w:hAnsiTheme="minorHAnsi" w:cstheme="minorBidi"/>
          <w:kern w:val="2"/>
          <w:sz w:val="24"/>
          <w:szCs w:val="24"/>
          <w:lang w:val="en-GB" w:eastAsia="zh-CN" w:bidi="he-IL"/>
          <w14:ligatures w14:val="standardContextual"/>
        </w:rPr>
      </w:pPr>
      <w:r w:rsidRPr="00BB27C3">
        <w:rPr>
          <w:rFonts w:asciiTheme="minorHAnsi" w:eastAsiaTheme="minorEastAsia" w:hAnsiTheme="minorHAnsi" w:cstheme="minorBidi"/>
          <w:b/>
          <w:bCs/>
          <w:kern w:val="2"/>
          <w:sz w:val="24"/>
          <w:szCs w:val="24"/>
          <w:lang w:val="en-GB" w:eastAsia="zh-CN" w:bidi="he-IL"/>
          <w14:ligatures w14:val="standardContextual"/>
        </w:rPr>
        <w:t>Remote monitoring for patients with chronic coronary syndrome. </w:t>
      </w:r>
      <w:r w:rsidRPr="00BB27C3">
        <w:rPr>
          <w:rFonts w:asciiTheme="minorHAnsi" w:eastAsiaTheme="minorEastAsia" w:hAnsiTheme="minorHAnsi" w:cstheme="minorBidi"/>
          <w:kern w:val="2"/>
          <w:sz w:val="24"/>
          <w:szCs w:val="24"/>
          <w:lang w:val="en-GB" w:eastAsia="zh-CN" w:bidi="he-IL"/>
          <w14:ligatures w14:val="standardContextual"/>
        </w:rPr>
        <w:t>Developed in France by AP-HP hospitals, the cardiovascular research network ACTION, and Medtronic France, this study will assess how structured remote follow-up using connected devices, and Advanced Practice Nurse led triage can safely reduce unnecessary in-person cardiology visits, while strengthening outpatient follow-up and improving continuity of care among patients with history of myocardial infarction and documented hypertension.</w:t>
      </w:r>
    </w:p>
    <w:p w14:paraId="66229406" w14:textId="77777777" w:rsidR="00BB7B2C" w:rsidRDefault="006B4BE0" w:rsidP="00BB7B2C">
      <w:pPr>
        <w:numPr>
          <w:ilvl w:val="0"/>
          <w:numId w:val="6"/>
        </w:numPr>
        <w:spacing w:line="278" w:lineRule="auto"/>
        <w:ind w:left="360"/>
        <w:jc w:val="both"/>
        <w:rPr>
          <w:rFonts w:asciiTheme="minorHAnsi" w:eastAsiaTheme="minorEastAsia" w:hAnsiTheme="minorHAnsi" w:cstheme="minorBidi"/>
          <w:b/>
          <w:bCs/>
          <w:kern w:val="2"/>
          <w:sz w:val="24"/>
          <w:szCs w:val="24"/>
          <w:lang w:val="en-GB" w:eastAsia="zh-CN" w:bidi="he-IL"/>
          <w14:ligatures w14:val="standardContextual"/>
        </w:rPr>
      </w:pPr>
      <w:r w:rsidRPr="003E5EBA">
        <w:rPr>
          <w:rFonts w:asciiTheme="minorHAnsi" w:eastAsiaTheme="minorEastAsia" w:hAnsiTheme="minorHAnsi" w:cstheme="minorBidi"/>
          <w:b/>
          <w:bCs/>
          <w:kern w:val="2"/>
          <w:sz w:val="24"/>
          <w:szCs w:val="24"/>
          <w:lang w:val="en-GB" w:eastAsia="zh-CN" w:bidi="he-IL"/>
          <w14:ligatures w14:val="standardContextual"/>
        </w:rPr>
        <w:t xml:space="preserve">Supporting type 1 diabetes self-management. </w:t>
      </w:r>
      <w:r w:rsidRPr="003E5EBA">
        <w:rPr>
          <w:rFonts w:asciiTheme="minorHAnsi" w:eastAsiaTheme="minorEastAsia" w:hAnsiTheme="minorHAnsi" w:cstheme="minorBidi"/>
          <w:kern w:val="2"/>
          <w:sz w:val="24"/>
          <w:szCs w:val="24"/>
          <w:lang w:val="en-GB" w:eastAsia="zh-CN" w:bidi="he-IL"/>
          <w14:ligatures w14:val="standardContextual"/>
        </w:rPr>
        <w:t xml:space="preserve">This UK-based use case, developed by Leeds Teaching Hospitals NHS Trust together with </w:t>
      </w:r>
      <w:r w:rsidR="00A8593A" w:rsidRPr="00A8593A">
        <w:rPr>
          <w:rFonts w:asciiTheme="minorHAnsi" w:eastAsiaTheme="minorEastAsia" w:hAnsiTheme="minorHAnsi" w:cstheme="minorBidi"/>
          <w:kern w:val="2"/>
          <w:sz w:val="24"/>
          <w:szCs w:val="24"/>
          <w:lang w:val="en-GB" w:eastAsia="zh-CN" w:bidi="he-IL"/>
          <w14:ligatures w14:val="standardContextual"/>
        </w:rPr>
        <w:t xml:space="preserve">Minimed-Diabeter </w:t>
      </w:r>
      <w:r w:rsidRPr="00A8593A">
        <w:rPr>
          <w:rFonts w:asciiTheme="minorHAnsi" w:eastAsiaTheme="minorEastAsia" w:hAnsiTheme="minorHAnsi" w:cstheme="minorBidi"/>
          <w:kern w:val="2"/>
          <w:sz w:val="24"/>
          <w:szCs w:val="24"/>
          <w:lang w:val="en-GB" w:eastAsia="zh-CN" w:bidi="he-IL"/>
          <w14:ligatures w14:val="standardContextual"/>
        </w:rPr>
        <w:t>and DigiBete, will explore how remote monitoring and personalised digital education can improve treatment adherence, self-management and quality of care among children, adolescents and young adults living with Type 1 diabetes.</w:t>
      </w:r>
    </w:p>
    <w:p w14:paraId="6E29AB22" w14:textId="12B5DE6C" w:rsidR="00BB7B2C" w:rsidRPr="00BB7B2C" w:rsidRDefault="00BB7B2C" w:rsidP="00BB7B2C">
      <w:pPr>
        <w:numPr>
          <w:ilvl w:val="0"/>
          <w:numId w:val="6"/>
        </w:numPr>
        <w:spacing w:line="278" w:lineRule="auto"/>
        <w:ind w:left="360"/>
        <w:jc w:val="both"/>
        <w:rPr>
          <w:rFonts w:asciiTheme="minorHAnsi" w:eastAsiaTheme="minorEastAsia" w:hAnsiTheme="minorHAnsi" w:cstheme="minorBidi"/>
          <w:b/>
          <w:bCs/>
          <w:kern w:val="2"/>
          <w:sz w:val="24"/>
          <w:szCs w:val="24"/>
          <w:lang w:val="en-GB" w:eastAsia="zh-CN" w:bidi="he-IL"/>
          <w14:ligatures w14:val="standardContextual"/>
        </w:rPr>
      </w:pPr>
      <w:r w:rsidRPr="00BB7B2C">
        <w:rPr>
          <w:rFonts w:asciiTheme="minorHAnsi" w:eastAsiaTheme="minorEastAsia" w:hAnsiTheme="minorHAnsi" w:cstheme="minorBidi"/>
          <w:b/>
          <w:bCs/>
          <w:kern w:val="2"/>
          <w:sz w:val="24"/>
          <w:szCs w:val="24"/>
          <w:lang w:val="en-GB" w:eastAsia="zh-CN" w:bidi="he-IL"/>
          <w14:ligatures w14:val="standardContextual"/>
        </w:rPr>
        <w:t xml:space="preserve">Personalised care for type 2 diabetes and obesity. </w:t>
      </w:r>
      <w:r w:rsidRPr="00BB7B2C">
        <w:rPr>
          <w:rFonts w:asciiTheme="minorHAnsi" w:eastAsiaTheme="minorEastAsia" w:hAnsiTheme="minorHAnsi" w:cstheme="minorBidi"/>
          <w:kern w:val="2"/>
          <w:sz w:val="24"/>
          <w:szCs w:val="24"/>
          <w:lang w:val="en-GB" w:eastAsia="zh-CN" w:bidi="he-IL"/>
          <w14:ligatures w14:val="standardContextual"/>
        </w:rPr>
        <w:t>Developed in Denmark, this study combines the expertise of Perspectum (UK) and Siemens Healthineers (Germany and India) with the clinical and research capabilities of Steno Diabetes Centre (North Denmark) and Aalborg University. By integrating multiorgan phenotyping using advanced imaging techniques, blood-based biomarkers, patient-reported outcomes and experiences, and AI-based risk prediction tools, the study aims to support more personalised treatment decisions and improve outcomes for patients living with type 2 diabetes and obesity.</w:t>
      </w:r>
    </w:p>
    <w:p w14:paraId="0DC75E65" w14:textId="234E66F2" w:rsidR="0061460D" w:rsidRPr="003E5EBA" w:rsidRDefault="0061460D" w:rsidP="00A8593A">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Each use case will contribute to the refinement of IMPACT-MED’s integrated care model, ensuring that the solutions developed respond to real clinical needs and deliver measurable benefits for patients, healthcare professionals and health systems.</w:t>
      </w:r>
    </w:p>
    <w:p w14:paraId="260FE1E0" w14:textId="6516BA6C" w:rsidR="00D638DC" w:rsidRPr="003E5EBA" w:rsidRDefault="00690145" w:rsidP="003A7FD3">
      <w:pPr>
        <w:spacing w:before="280" w:after="120"/>
        <w:rPr>
          <w:rFonts w:asciiTheme="minorHAnsi" w:eastAsiaTheme="minorEastAsia" w:hAnsiTheme="minorHAnsi" w:cstheme="minorBidi"/>
          <w:b/>
          <w:bCs/>
          <w:kern w:val="2"/>
          <w:sz w:val="26"/>
          <w:szCs w:val="26"/>
          <w:lang w:val="en-GB" w:eastAsia="zh-CN" w:bidi="he-IL"/>
          <w14:ligatures w14:val="standardContextual"/>
        </w:rPr>
      </w:pPr>
      <w:r w:rsidRPr="003E5EBA">
        <w:rPr>
          <w:rFonts w:asciiTheme="minorHAnsi" w:eastAsiaTheme="minorEastAsia" w:hAnsiTheme="minorHAnsi" w:cstheme="minorBidi"/>
          <w:b/>
          <w:bCs/>
          <w:kern w:val="2"/>
          <w:sz w:val="26"/>
          <w:szCs w:val="26"/>
          <w:lang w:val="en-GB" w:eastAsia="zh-CN" w:bidi="he-IL"/>
          <w14:ligatures w14:val="standardContextual"/>
        </w:rPr>
        <w:t>Shaping the future of cardiometabolic care</w:t>
      </w:r>
    </w:p>
    <w:p w14:paraId="7415A042" w14:textId="4ECD458E" w:rsidR="0061460D" w:rsidRPr="003E5EBA" w:rsidRDefault="003B5F80" w:rsidP="0061460D">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By integrating multidisciplinary expertise, digital innovation and coordinated care transformation</w:t>
      </w:r>
      <w:r w:rsidR="0061460D" w:rsidRPr="003E5EBA">
        <w:rPr>
          <w:rFonts w:asciiTheme="minorHAnsi" w:eastAsiaTheme="minorEastAsia" w:hAnsiTheme="minorHAnsi" w:cstheme="minorBidi"/>
          <w:kern w:val="2"/>
          <w:sz w:val="24"/>
          <w:szCs w:val="24"/>
          <w:lang w:val="en-GB" w:eastAsia="zh-CN" w:bidi="he-IL"/>
          <w14:ligatures w14:val="standardContextual"/>
        </w:rPr>
        <w:t>, IMPACT-MED aims to set a new standard for cardiometabolic disease management in Europe.</w:t>
      </w:r>
    </w:p>
    <w:p w14:paraId="7CB20393" w14:textId="7A9CDFF5" w:rsidR="0061460D" w:rsidRPr="003E5EBA" w:rsidRDefault="00984D9A" w:rsidP="0061460D">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 xml:space="preserve">The project seeks to support a shift from fragmented and reactive disease management towards more proactive, coordinated and personalised care. </w:t>
      </w:r>
      <w:r w:rsidR="0061460D" w:rsidRPr="003E5EBA">
        <w:rPr>
          <w:rFonts w:asciiTheme="minorHAnsi" w:eastAsiaTheme="minorEastAsia" w:hAnsiTheme="minorHAnsi" w:cstheme="minorBidi"/>
          <w:kern w:val="2"/>
          <w:sz w:val="24"/>
          <w:szCs w:val="24"/>
          <w:lang w:val="en-GB" w:eastAsia="zh-CN" w:bidi="he-IL"/>
          <w14:ligatures w14:val="standardContextual"/>
        </w:rPr>
        <w:t>This approach will help healthcare systems detect risks earlier, personalise interventions, improve patient engagement and reduce avoidable complications and hospitalisations.</w:t>
      </w:r>
    </w:p>
    <w:p w14:paraId="54402B7E" w14:textId="1F2849CD" w:rsidR="0061460D" w:rsidRPr="003E5EBA" w:rsidRDefault="0061460D" w:rsidP="0061460D">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 xml:space="preserve">IMPACT-MED will also contribute to the generation of evidence on how integrated digital solutions can be implemented safely, effectively and sustainably across different </w:t>
      </w:r>
      <w:r w:rsidRPr="003E5EBA">
        <w:rPr>
          <w:rFonts w:asciiTheme="minorHAnsi" w:eastAsiaTheme="minorEastAsia" w:hAnsiTheme="minorHAnsi" w:cstheme="minorBidi"/>
          <w:kern w:val="2"/>
          <w:sz w:val="24"/>
          <w:szCs w:val="24"/>
          <w:lang w:val="en-GB" w:eastAsia="zh-CN" w:bidi="he-IL"/>
          <w14:ligatures w14:val="standardContextual"/>
        </w:rPr>
        <w:lastRenderedPageBreak/>
        <w:t xml:space="preserve">healthcare settings. </w:t>
      </w:r>
      <w:r w:rsidR="00644FDF" w:rsidRPr="003E5EBA">
        <w:rPr>
          <w:rFonts w:asciiTheme="minorHAnsi" w:eastAsiaTheme="minorEastAsia" w:hAnsiTheme="minorHAnsi" w:cstheme="minorBidi"/>
          <w:kern w:val="2"/>
          <w:sz w:val="24"/>
          <w:szCs w:val="24"/>
          <w:lang w:val="en-GB" w:eastAsia="zh-CN" w:bidi="he-IL"/>
          <w14:ligatures w14:val="standardContextual"/>
        </w:rPr>
        <w:t xml:space="preserve">This includes developing regulatory pathways aligned with the EU </w:t>
      </w:r>
      <w:r w:rsidR="002F2D72" w:rsidRPr="003E5EBA">
        <w:rPr>
          <w:rFonts w:asciiTheme="minorHAnsi" w:eastAsiaTheme="minorEastAsia" w:hAnsiTheme="minorHAnsi" w:cstheme="minorBidi"/>
          <w:kern w:val="2"/>
          <w:sz w:val="24"/>
          <w:szCs w:val="24"/>
          <w:lang w:val="en-GB" w:eastAsia="zh-CN" w:bidi="he-IL"/>
          <w14:ligatures w14:val="standardContextual"/>
        </w:rPr>
        <w:t xml:space="preserve">regulations </w:t>
      </w:r>
      <w:r w:rsidR="00644FDF" w:rsidRPr="003E5EBA">
        <w:rPr>
          <w:rFonts w:asciiTheme="minorHAnsi" w:eastAsiaTheme="minorEastAsia" w:hAnsiTheme="minorHAnsi" w:cstheme="minorBidi"/>
          <w:kern w:val="2"/>
          <w:sz w:val="24"/>
          <w:szCs w:val="24"/>
          <w:lang w:val="en-GB" w:eastAsia="zh-CN" w:bidi="he-IL"/>
          <w14:ligatures w14:val="standardContextual"/>
        </w:rPr>
        <w:t>to ensure that digital and AI-powered solutions meet the highest standards of safety, transparency and patient data protection.</w:t>
      </w:r>
    </w:p>
    <w:p w14:paraId="46F1AE6C" w14:textId="61968F64" w:rsidR="00406560" w:rsidRPr="0017378D" w:rsidRDefault="00406560" w:rsidP="00406560">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i/>
          <w:iCs/>
          <w:kern w:val="2"/>
          <w:sz w:val="24"/>
          <w:szCs w:val="24"/>
          <w:lang w:val="en-GB" w:eastAsia="zh-CN" w:bidi="he-IL"/>
          <w14:ligatures w14:val="standardContextual"/>
        </w:rPr>
        <w:t>"IMPACT-MED reflects our conviction that the future of cardiometabolic care lies in integration — not just of technologies, but of disciplines, data and perspectives. By bringing together clinical expertise, artificial intelligence and patient-generated evidence within a shared digital ecosystem, we aim to move from reactive disease management to truly personalised, anticipatory care. This project is an opportunity to demonstrate, at European scale, that precision medicine and people-centred care are not competing goals — they are the same goal,"</w:t>
      </w:r>
      <w:r w:rsidRPr="003E5EBA">
        <w:rPr>
          <w:rFonts w:asciiTheme="minorHAnsi" w:eastAsiaTheme="minorEastAsia" w:hAnsiTheme="minorHAnsi" w:cstheme="minorBidi"/>
          <w:kern w:val="2"/>
          <w:sz w:val="24"/>
          <w:szCs w:val="24"/>
          <w:lang w:val="en-GB" w:eastAsia="zh-CN" w:bidi="he-IL"/>
          <w14:ligatures w14:val="standardContextual"/>
        </w:rPr>
        <w:t xml:space="preserve"> says Prof. Leandro Pecchia, Full Professor and Principal Investigator at Università Campus Bio-Medico di Roma</w:t>
      </w:r>
      <w:r w:rsidR="0017378D">
        <w:rPr>
          <w:rFonts w:asciiTheme="minorHAnsi" w:eastAsiaTheme="minorEastAsia" w:hAnsiTheme="minorHAnsi" w:cstheme="minorBidi"/>
          <w:kern w:val="2"/>
          <w:sz w:val="24"/>
          <w:szCs w:val="24"/>
          <w:lang w:val="en-GB" w:eastAsia="zh-CN" w:bidi="he-IL"/>
          <w14:ligatures w14:val="standardContextual"/>
        </w:rPr>
        <w:t xml:space="preserve"> and </w:t>
      </w:r>
      <w:r w:rsidR="0017378D" w:rsidRPr="0017378D">
        <w:rPr>
          <w:rFonts w:asciiTheme="minorHAnsi" w:eastAsiaTheme="minorEastAsia" w:hAnsiTheme="minorHAnsi" w:cstheme="minorBidi"/>
          <w:kern w:val="2"/>
          <w:sz w:val="24"/>
          <w:szCs w:val="24"/>
          <w:lang w:val="en-GB" w:eastAsia="zh-CN" w:bidi="he-IL"/>
          <w14:ligatures w14:val="standardContextual"/>
        </w:rPr>
        <w:t xml:space="preserve"> Impact-Med Project Coordinator.</w:t>
      </w:r>
    </w:p>
    <w:p w14:paraId="40BD5314" w14:textId="45757C94" w:rsidR="00406560" w:rsidRPr="00E60C27" w:rsidRDefault="00406560" w:rsidP="00406560">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i/>
          <w:iCs/>
          <w:kern w:val="2"/>
          <w:sz w:val="24"/>
          <w:szCs w:val="24"/>
          <w:lang w:val="en-GB" w:eastAsia="zh-CN" w:bidi="he-IL"/>
          <w14:ligatures w14:val="standardContextual"/>
        </w:rPr>
        <w:t>"At Medtronic, we believe that technology only creates real value when it is embedded in care pathways that work for patients and clinicians alike. IMPACT-MED is a unique opportunity to move beyond siloed solutions and build something the healthcare ecosystem genuinely needs: a validated, scalable model that connects remote monitoring, AI-driven decision support and multidisciplinary coordination into a seamless experience. Public-private collaboration of this depth is how we turn innovation into lasting impact,"</w:t>
      </w:r>
      <w:r w:rsidRPr="003E5EBA">
        <w:rPr>
          <w:rFonts w:asciiTheme="minorHAnsi" w:eastAsiaTheme="minorEastAsia" w:hAnsiTheme="minorHAnsi" w:cstheme="minorBidi"/>
          <w:kern w:val="2"/>
          <w:sz w:val="24"/>
          <w:szCs w:val="24"/>
          <w:lang w:val="en-GB" w:eastAsia="zh-CN" w:bidi="he-IL"/>
          <w14:ligatures w14:val="standardContextual"/>
        </w:rPr>
        <w:t xml:space="preserve"> adds Jorge Posada, </w:t>
      </w:r>
      <w:r w:rsidR="00D45843" w:rsidRPr="003E5EBA">
        <w:rPr>
          <w:rFonts w:asciiTheme="minorHAnsi" w:eastAsiaTheme="minorEastAsia" w:hAnsiTheme="minorHAnsi" w:cstheme="minorBidi"/>
          <w:kern w:val="2"/>
          <w:sz w:val="24"/>
          <w:szCs w:val="24"/>
          <w:lang w:val="en-GB" w:eastAsia="zh-CN" w:bidi="he-IL"/>
          <w14:ligatures w14:val="standardContextual"/>
        </w:rPr>
        <w:t>Head</w:t>
      </w:r>
      <w:r w:rsidR="00B22718" w:rsidRPr="003E5EBA">
        <w:rPr>
          <w:rFonts w:asciiTheme="minorHAnsi" w:eastAsiaTheme="minorEastAsia" w:hAnsiTheme="minorHAnsi" w:cstheme="minorBidi"/>
          <w:kern w:val="2"/>
          <w:sz w:val="24"/>
          <w:szCs w:val="24"/>
          <w:lang w:val="en-GB" w:eastAsia="zh-CN" w:bidi="he-IL"/>
          <w14:ligatures w14:val="standardContextual"/>
        </w:rPr>
        <w:t xml:space="preserve"> of Open Innovation and EU Project Management Office</w:t>
      </w:r>
      <w:r w:rsidRPr="003E5EBA">
        <w:rPr>
          <w:rFonts w:asciiTheme="minorHAnsi" w:eastAsiaTheme="minorEastAsia" w:hAnsiTheme="minorHAnsi" w:cstheme="minorBidi"/>
          <w:kern w:val="2"/>
          <w:sz w:val="24"/>
          <w:szCs w:val="24"/>
          <w:lang w:val="en-GB" w:eastAsia="zh-CN" w:bidi="he-IL"/>
          <w14:ligatures w14:val="standardContextual"/>
        </w:rPr>
        <w:t xml:space="preserve"> at Medtronic Ibérica</w:t>
      </w:r>
      <w:r w:rsidR="00E60C27">
        <w:rPr>
          <w:rFonts w:asciiTheme="minorHAnsi" w:eastAsiaTheme="minorEastAsia" w:hAnsiTheme="minorHAnsi" w:cstheme="minorBidi"/>
          <w:kern w:val="2"/>
          <w:sz w:val="24"/>
          <w:szCs w:val="24"/>
          <w:lang w:val="en-GB" w:eastAsia="zh-CN" w:bidi="he-IL"/>
          <w14:ligatures w14:val="standardContextual"/>
        </w:rPr>
        <w:t xml:space="preserve"> and </w:t>
      </w:r>
      <w:r w:rsidR="00E60C27" w:rsidRPr="00E60C27">
        <w:rPr>
          <w:rFonts w:asciiTheme="minorHAnsi" w:eastAsiaTheme="minorEastAsia" w:hAnsiTheme="minorHAnsi" w:cstheme="minorBidi"/>
          <w:kern w:val="2"/>
          <w:sz w:val="24"/>
          <w:szCs w:val="24"/>
          <w:lang w:val="en-GB" w:eastAsia="zh-CN" w:bidi="he-IL"/>
          <w14:ligatures w14:val="standardContextual"/>
        </w:rPr>
        <w:t>Impact-Med Industrial Leader.</w:t>
      </w:r>
    </w:p>
    <w:p w14:paraId="36A43965" w14:textId="77777777" w:rsidR="0061460D" w:rsidRPr="003E5EBA" w:rsidRDefault="0061460D" w:rsidP="0061460D">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The project will actively engage healthcare providers, researchers, policymakers, regulators, patient organisations and other relevant stakeholders through co-creation activities, scientific publications, public outreach, policy dialogue and knowledge-sharing initiatives.</w:t>
      </w:r>
    </w:p>
    <w:p w14:paraId="260FE1E4" w14:textId="182E00ED" w:rsidR="00D638DC" w:rsidRPr="003E5EBA" w:rsidRDefault="00690145" w:rsidP="003A7FD3">
      <w:pPr>
        <w:spacing w:before="280" w:after="120"/>
        <w:rPr>
          <w:rFonts w:asciiTheme="minorHAnsi" w:eastAsiaTheme="minorEastAsia" w:hAnsiTheme="minorHAnsi" w:cstheme="minorBidi"/>
          <w:b/>
          <w:bCs/>
          <w:kern w:val="2"/>
          <w:sz w:val="26"/>
          <w:szCs w:val="26"/>
          <w:lang w:val="en-GB" w:eastAsia="zh-CN" w:bidi="he-IL"/>
          <w14:ligatures w14:val="standardContextual"/>
        </w:rPr>
      </w:pPr>
      <w:r w:rsidRPr="003E5EBA">
        <w:rPr>
          <w:rFonts w:asciiTheme="minorHAnsi" w:eastAsiaTheme="minorEastAsia" w:hAnsiTheme="minorHAnsi" w:cstheme="minorBidi"/>
          <w:b/>
          <w:bCs/>
          <w:kern w:val="2"/>
          <w:sz w:val="26"/>
          <w:szCs w:val="26"/>
          <w:lang w:val="en-GB" w:eastAsia="zh-CN" w:bidi="he-IL"/>
          <w14:ligatures w14:val="standardContextual"/>
        </w:rPr>
        <w:t>A strong consortium for a common goal</w:t>
      </w:r>
    </w:p>
    <w:p w14:paraId="469CCD11" w14:textId="34533E2C" w:rsidR="00D95C3E" w:rsidRPr="003E5EBA" w:rsidRDefault="00D95C3E" w:rsidP="0061460D">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IMPACT-MED brings together a multidisciplinary consortium of leading academic, clinical, industry and patient organisation partners working collaboratively to advance integrated cardiometabolic care across Europe.</w:t>
      </w:r>
    </w:p>
    <w:p w14:paraId="5675ABCB" w14:textId="77777777" w:rsidR="0061460D" w:rsidRPr="003E5EBA" w:rsidRDefault="0061460D" w:rsidP="0061460D">
      <w:pPr>
        <w:spacing w:before="280" w:after="12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By combining expertise across different sectors, disciplines and healthcare systems, IMPACT-MED is uniquely positioned to develop and validate scalable solutions that respond to the complexity of cardiometabolic diseases and support more sustainable, equitable and patient-centred care across Europe and beyond.</w:t>
      </w:r>
    </w:p>
    <w:p w14:paraId="6AAE8043" w14:textId="77777777" w:rsidR="00D955C9" w:rsidRDefault="00D955C9" w:rsidP="003A7FD3">
      <w:pPr>
        <w:spacing w:after="140"/>
        <w:rPr>
          <w:rFonts w:asciiTheme="minorHAnsi" w:eastAsiaTheme="minorEastAsia" w:hAnsiTheme="minorHAnsi" w:cstheme="minorBidi"/>
          <w:b/>
          <w:bCs/>
          <w:kern w:val="2"/>
          <w:sz w:val="26"/>
          <w:szCs w:val="26"/>
          <w:lang w:val="en-GB" w:eastAsia="zh-CN" w:bidi="he-IL"/>
          <w14:ligatures w14:val="standardContextual"/>
        </w:rPr>
      </w:pPr>
    </w:p>
    <w:p w14:paraId="73B2DCDB" w14:textId="77777777" w:rsidR="00D955C9" w:rsidRDefault="00D955C9" w:rsidP="003A7FD3">
      <w:pPr>
        <w:spacing w:after="140"/>
        <w:rPr>
          <w:rFonts w:asciiTheme="minorHAnsi" w:eastAsiaTheme="minorEastAsia" w:hAnsiTheme="minorHAnsi" w:cstheme="minorBidi"/>
          <w:b/>
          <w:bCs/>
          <w:kern w:val="2"/>
          <w:sz w:val="26"/>
          <w:szCs w:val="26"/>
          <w:lang w:val="en-GB" w:eastAsia="zh-CN" w:bidi="he-IL"/>
          <w14:ligatures w14:val="standardContextual"/>
        </w:rPr>
      </w:pPr>
    </w:p>
    <w:p w14:paraId="50B267F2" w14:textId="77777777" w:rsidR="00D955C9" w:rsidRDefault="00D955C9" w:rsidP="003A7FD3">
      <w:pPr>
        <w:spacing w:after="140"/>
        <w:rPr>
          <w:rFonts w:asciiTheme="minorHAnsi" w:eastAsiaTheme="minorEastAsia" w:hAnsiTheme="minorHAnsi" w:cstheme="minorBidi"/>
          <w:b/>
          <w:bCs/>
          <w:kern w:val="2"/>
          <w:sz w:val="26"/>
          <w:szCs w:val="26"/>
          <w:lang w:val="en-GB" w:eastAsia="zh-CN" w:bidi="he-IL"/>
          <w14:ligatures w14:val="standardContextual"/>
        </w:rPr>
      </w:pPr>
    </w:p>
    <w:p w14:paraId="344FE48D" w14:textId="77777777" w:rsidR="00D955C9" w:rsidRDefault="00D955C9" w:rsidP="003A7FD3">
      <w:pPr>
        <w:spacing w:after="140"/>
        <w:rPr>
          <w:rFonts w:asciiTheme="minorHAnsi" w:eastAsiaTheme="minorEastAsia" w:hAnsiTheme="minorHAnsi" w:cstheme="minorBidi"/>
          <w:b/>
          <w:bCs/>
          <w:kern w:val="2"/>
          <w:sz w:val="26"/>
          <w:szCs w:val="26"/>
          <w:lang w:val="en-GB" w:eastAsia="zh-CN" w:bidi="he-IL"/>
          <w14:ligatures w14:val="standardContextual"/>
        </w:rPr>
      </w:pPr>
    </w:p>
    <w:p w14:paraId="2828337C" w14:textId="77777777" w:rsidR="00D955C9" w:rsidRDefault="00D955C9" w:rsidP="003A7FD3">
      <w:pPr>
        <w:spacing w:after="140"/>
        <w:rPr>
          <w:rFonts w:asciiTheme="minorHAnsi" w:eastAsiaTheme="minorEastAsia" w:hAnsiTheme="minorHAnsi" w:cstheme="minorBidi"/>
          <w:b/>
          <w:bCs/>
          <w:kern w:val="2"/>
          <w:sz w:val="26"/>
          <w:szCs w:val="26"/>
          <w:lang w:val="en-GB" w:eastAsia="zh-CN" w:bidi="he-IL"/>
          <w14:ligatures w14:val="standardContextual"/>
        </w:rPr>
      </w:pPr>
    </w:p>
    <w:p w14:paraId="5CA45681" w14:textId="77777777" w:rsidR="00D955C9" w:rsidRDefault="00D955C9" w:rsidP="003A7FD3">
      <w:pPr>
        <w:spacing w:after="140"/>
        <w:rPr>
          <w:rFonts w:asciiTheme="minorHAnsi" w:eastAsiaTheme="minorEastAsia" w:hAnsiTheme="minorHAnsi" w:cstheme="minorBidi"/>
          <w:b/>
          <w:bCs/>
          <w:kern w:val="2"/>
          <w:sz w:val="26"/>
          <w:szCs w:val="26"/>
          <w:lang w:val="en-GB" w:eastAsia="zh-CN" w:bidi="he-IL"/>
          <w14:ligatures w14:val="standardContextual"/>
        </w:rPr>
      </w:pPr>
    </w:p>
    <w:p w14:paraId="148B42F4" w14:textId="294BD12C" w:rsidR="00D53F8F" w:rsidRPr="003E5EBA" w:rsidRDefault="00D53F8F" w:rsidP="003A7FD3">
      <w:pPr>
        <w:spacing w:after="140"/>
        <w:rPr>
          <w:rFonts w:asciiTheme="minorHAnsi" w:eastAsiaTheme="minorEastAsia" w:hAnsiTheme="minorHAnsi" w:cstheme="minorBidi"/>
          <w:b/>
          <w:bCs/>
          <w:kern w:val="2"/>
          <w:sz w:val="26"/>
          <w:szCs w:val="26"/>
          <w:lang w:val="en-GB" w:eastAsia="zh-CN" w:bidi="he-IL"/>
          <w14:ligatures w14:val="standardContextual"/>
        </w:rPr>
      </w:pPr>
      <w:r w:rsidRPr="003E5EBA">
        <w:rPr>
          <w:rFonts w:asciiTheme="minorHAnsi" w:eastAsiaTheme="minorEastAsia" w:hAnsiTheme="minorHAnsi" w:cstheme="minorBidi"/>
          <w:b/>
          <w:bCs/>
          <w:kern w:val="2"/>
          <w:sz w:val="26"/>
          <w:szCs w:val="26"/>
          <w:lang w:val="en-GB" w:eastAsia="zh-CN" w:bidi="he-IL"/>
          <w14:ligatures w14:val="standardContextual"/>
        </w:rPr>
        <w:lastRenderedPageBreak/>
        <w:t>Supported by the Innovative Health Initiative Joint Undertaking (IHI JU)</w:t>
      </w:r>
    </w:p>
    <w:p w14:paraId="260FE1E8" w14:textId="1714D064" w:rsidR="00D638DC" w:rsidRPr="003E5EBA" w:rsidRDefault="00690145" w:rsidP="003A7FD3">
      <w:pPr>
        <w:spacing w:after="14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 xml:space="preserve">This project is supported by the Innovative Health Initiative Joint Undertaking (IHI JU) under grant agreement No. </w:t>
      </w:r>
      <w:r w:rsidR="007B51FC" w:rsidRPr="003E5EBA">
        <w:rPr>
          <w:rFonts w:asciiTheme="minorHAnsi" w:eastAsiaTheme="minorEastAsia" w:hAnsiTheme="minorHAnsi" w:cstheme="minorBidi"/>
          <w:kern w:val="2"/>
          <w:sz w:val="24"/>
          <w:szCs w:val="24"/>
          <w:lang w:val="en-GB" w:eastAsia="zh-CN" w:bidi="he-IL"/>
          <w14:ligatures w14:val="standardContextual"/>
        </w:rPr>
        <w:t>101253530</w:t>
      </w:r>
      <w:r w:rsidRPr="003E5EBA">
        <w:rPr>
          <w:rFonts w:asciiTheme="minorHAnsi" w:eastAsiaTheme="minorEastAsia" w:hAnsiTheme="minorHAnsi" w:cstheme="minorBidi"/>
          <w:kern w:val="2"/>
          <w:sz w:val="24"/>
          <w:szCs w:val="24"/>
          <w:lang w:val="en-GB" w:eastAsia="zh-CN" w:bidi="he-IL"/>
          <w14:ligatures w14:val="standardContextual"/>
        </w:rPr>
        <w:t>. The IHI JU receives funding from the European Union's Horizon Europe research and innovation programme and the industry associations COCIR, EFPIA, EuropaBio, MedTech Europe, and Vaccines Europe.</w:t>
      </w:r>
    </w:p>
    <w:p w14:paraId="260FE1E9" w14:textId="578F1418" w:rsidR="00D638DC" w:rsidRPr="003E5EBA" w:rsidRDefault="00690145" w:rsidP="003A7FD3">
      <w:pPr>
        <w:spacing w:after="14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 xml:space="preserve">Funded by the European Union, the private members, and those contributing partners of the IHI JU. Views and opinions expressed </w:t>
      </w:r>
      <w:r w:rsidR="003A7FD3" w:rsidRPr="003E5EBA">
        <w:rPr>
          <w:rFonts w:asciiTheme="minorHAnsi" w:eastAsiaTheme="minorEastAsia" w:hAnsiTheme="minorHAnsi" w:cstheme="minorBidi"/>
          <w:kern w:val="2"/>
          <w:sz w:val="24"/>
          <w:szCs w:val="24"/>
          <w:lang w:val="en-GB" w:eastAsia="zh-CN" w:bidi="he-IL"/>
          <w14:ligatures w14:val="standardContextual"/>
        </w:rPr>
        <w:t>are, however,</w:t>
      </w:r>
      <w:r w:rsidRPr="003E5EBA">
        <w:rPr>
          <w:rFonts w:asciiTheme="minorHAnsi" w:eastAsiaTheme="minorEastAsia" w:hAnsiTheme="minorHAnsi" w:cstheme="minorBidi"/>
          <w:kern w:val="2"/>
          <w:sz w:val="24"/>
          <w:szCs w:val="24"/>
          <w:lang w:val="en-GB" w:eastAsia="zh-CN" w:bidi="he-IL"/>
          <w14:ligatures w14:val="standardContextual"/>
        </w:rPr>
        <w:t xml:space="preserve"> those of the author(s) only and do not necessarily reflect those of the aforementioned parties.</w:t>
      </w:r>
    </w:p>
    <w:p w14:paraId="260FE1EA" w14:textId="77777777" w:rsidR="00D638DC" w:rsidRPr="003E5EBA" w:rsidRDefault="00D638DC" w:rsidP="003A7FD3">
      <w:pPr>
        <w:spacing w:after="80"/>
        <w:rPr>
          <w:rFonts w:asciiTheme="minorHAnsi" w:hAnsiTheme="minorHAnsi"/>
          <w:lang w:val="en-GB"/>
        </w:rPr>
      </w:pPr>
    </w:p>
    <w:p w14:paraId="03E9D79F" w14:textId="77777777" w:rsidR="00FA7CDF" w:rsidRPr="003E5EBA" w:rsidRDefault="00FA7CDF" w:rsidP="00FA7CDF">
      <w:pPr>
        <w:jc w:val="both"/>
        <w:rPr>
          <w:rFonts w:asciiTheme="minorHAnsi" w:hAnsiTheme="minorHAnsi"/>
          <w:b/>
          <w:bCs/>
          <w:lang w:val="en-US"/>
        </w:rPr>
      </w:pPr>
    </w:p>
    <w:p w14:paraId="3D01A65C" w14:textId="5A3C89C1" w:rsidR="00FA7CDF" w:rsidRPr="003E5EBA" w:rsidRDefault="00FA7CDF" w:rsidP="00FA7CDF">
      <w:pPr>
        <w:spacing w:after="140"/>
        <w:rPr>
          <w:rFonts w:asciiTheme="minorHAnsi" w:eastAsiaTheme="minorEastAsia" w:hAnsiTheme="minorHAnsi" w:cstheme="minorBidi"/>
          <w:kern w:val="2"/>
          <w:sz w:val="24"/>
          <w:szCs w:val="24"/>
          <w:lang w:val="en-GB" w:eastAsia="zh-CN" w:bidi="he-IL"/>
          <w14:ligatures w14:val="standardContextual"/>
        </w:rPr>
      </w:pPr>
      <w:r w:rsidRPr="003E5EBA">
        <w:rPr>
          <w:rFonts w:asciiTheme="minorHAnsi" w:eastAsiaTheme="minorEastAsia" w:hAnsiTheme="minorHAnsi" w:cstheme="minorBidi"/>
          <w:kern w:val="2"/>
          <w:sz w:val="24"/>
          <w:szCs w:val="24"/>
          <w:lang w:val="en-GB" w:eastAsia="zh-CN" w:bidi="he-IL"/>
          <w14:ligatures w14:val="standardContextual"/>
        </w:rPr>
        <w:t>For more information, visit</w:t>
      </w:r>
      <w:r w:rsidR="00395F18" w:rsidRPr="003E5EBA">
        <w:rPr>
          <w:rFonts w:asciiTheme="minorHAnsi" w:eastAsiaTheme="minorEastAsia" w:hAnsiTheme="minorHAnsi" w:cstheme="minorBidi"/>
          <w:kern w:val="2"/>
          <w:sz w:val="24"/>
          <w:szCs w:val="24"/>
          <w:lang w:val="en-GB" w:eastAsia="zh-CN" w:bidi="he-IL"/>
          <w14:ligatures w14:val="standardContextual"/>
        </w:rPr>
        <w:t xml:space="preserve"> the </w:t>
      </w:r>
      <w:r w:rsidR="00395F18" w:rsidRPr="003E5EBA">
        <w:rPr>
          <w:rFonts w:asciiTheme="minorHAnsi" w:eastAsiaTheme="minorEastAsia" w:hAnsiTheme="minorHAnsi" w:cstheme="minorBidi"/>
          <w:b/>
          <w:bCs/>
          <w:kern w:val="2"/>
          <w:sz w:val="24"/>
          <w:szCs w:val="24"/>
          <w:lang w:val="en-GB" w:eastAsia="zh-CN" w:bidi="he-IL"/>
          <w14:ligatures w14:val="standardContextual"/>
        </w:rPr>
        <w:t>project website</w:t>
      </w:r>
      <w:r w:rsidR="00395F18" w:rsidRPr="003E5EBA">
        <w:rPr>
          <w:rFonts w:asciiTheme="minorHAnsi" w:eastAsiaTheme="minorEastAsia" w:hAnsiTheme="minorHAnsi" w:cstheme="minorBidi"/>
          <w:kern w:val="2"/>
          <w:sz w:val="24"/>
          <w:szCs w:val="24"/>
          <w:lang w:val="en-GB" w:eastAsia="zh-CN" w:bidi="he-IL"/>
          <w14:ligatures w14:val="standardContextual"/>
        </w:rPr>
        <w:t>:</w:t>
      </w:r>
    </w:p>
    <w:p w14:paraId="1D19A2A1" w14:textId="0A714CBC" w:rsidR="00570C01" w:rsidRPr="00090A27" w:rsidRDefault="00570C01" w:rsidP="00FA7CDF">
      <w:pPr>
        <w:spacing w:after="140"/>
        <w:rPr>
          <w:rFonts w:asciiTheme="minorHAnsi" w:eastAsiaTheme="minorEastAsia" w:hAnsiTheme="minorHAnsi" w:cstheme="minorBidi"/>
          <w:kern w:val="2"/>
          <w:sz w:val="24"/>
          <w:szCs w:val="24"/>
          <w:lang w:eastAsia="zh-CN" w:bidi="he-IL"/>
          <w14:ligatures w14:val="standardContextual"/>
        </w:rPr>
      </w:pPr>
      <w:hyperlink r:id="rId8" w:history="1">
        <w:r w:rsidRPr="00090A27">
          <w:rPr>
            <w:rStyle w:val="Hyperlink"/>
            <w:rFonts w:asciiTheme="minorHAnsi" w:eastAsiaTheme="minorEastAsia" w:hAnsiTheme="minorHAnsi" w:cstheme="minorBidi"/>
            <w:kern w:val="2"/>
            <w:sz w:val="24"/>
            <w:szCs w:val="24"/>
            <w:lang w:eastAsia="zh-CN" w:bidi="he-IL"/>
            <w14:ligatures w14:val="standardContextual"/>
          </w:rPr>
          <w:t>https://impactmed-ihi.eu/</w:t>
        </w:r>
      </w:hyperlink>
    </w:p>
    <w:p w14:paraId="3AC05985" w14:textId="77777777" w:rsidR="00395F18" w:rsidRPr="00090A27" w:rsidRDefault="00395F18" w:rsidP="00FA7CDF">
      <w:pPr>
        <w:spacing w:after="140"/>
        <w:rPr>
          <w:rFonts w:asciiTheme="minorHAnsi" w:eastAsiaTheme="minorEastAsia" w:hAnsiTheme="minorHAnsi" w:cstheme="minorBidi"/>
          <w:kern w:val="2"/>
          <w:sz w:val="24"/>
          <w:szCs w:val="24"/>
          <w:lang w:eastAsia="zh-CN" w:bidi="he-IL"/>
          <w14:ligatures w14:val="standardContextual"/>
        </w:rPr>
      </w:pPr>
    </w:p>
    <w:p w14:paraId="6775FF46" w14:textId="39DEFDEE" w:rsidR="00FA7CDF" w:rsidRPr="00090A27" w:rsidRDefault="00395F18" w:rsidP="00FA7CDF">
      <w:pPr>
        <w:spacing w:after="140"/>
        <w:rPr>
          <w:rFonts w:asciiTheme="minorHAnsi" w:eastAsiaTheme="minorEastAsia" w:hAnsiTheme="minorHAnsi" w:cstheme="minorBidi"/>
          <w:kern w:val="2"/>
          <w:sz w:val="24"/>
          <w:szCs w:val="24"/>
          <w:lang w:eastAsia="zh-CN" w:bidi="he-IL"/>
          <w14:ligatures w14:val="standardContextual"/>
        </w:rPr>
      </w:pPr>
      <w:r w:rsidRPr="00090A27">
        <w:rPr>
          <w:rFonts w:asciiTheme="minorHAnsi" w:eastAsiaTheme="minorEastAsia" w:hAnsiTheme="minorHAnsi" w:cstheme="minorBidi"/>
          <w:kern w:val="2"/>
          <w:sz w:val="24"/>
          <w:szCs w:val="24"/>
          <w:lang w:eastAsia="zh-CN" w:bidi="he-IL"/>
          <w14:ligatures w14:val="standardContextual"/>
        </w:rPr>
        <w:t xml:space="preserve">And </w:t>
      </w:r>
      <w:r w:rsidRPr="00090A27">
        <w:rPr>
          <w:rFonts w:asciiTheme="minorHAnsi" w:eastAsiaTheme="minorEastAsia" w:hAnsiTheme="minorHAnsi" w:cstheme="minorBidi"/>
          <w:b/>
          <w:bCs/>
          <w:kern w:val="2"/>
          <w:sz w:val="24"/>
          <w:szCs w:val="24"/>
          <w:lang w:eastAsia="zh-CN" w:bidi="he-IL"/>
          <w14:ligatures w14:val="standardContextual"/>
        </w:rPr>
        <w:t>social media channels</w:t>
      </w:r>
      <w:r w:rsidRPr="00090A27">
        <w:rPr>
          <w:rFonts w:asciiTheme="minorHAnsi" w:eastAsiaTheme="minorEastAsia" w:hAnsiTheme="minorHAnsi" w:cstheme="minorBidi"/>
          <w:kern w:val="2"/>
          <w:sz w:val="24"/>
          <w:szCs w:val="24"/>
          <w:lang w:eastAsia="zh-CN" w:bidi="he-IL"/>
          <w14:ligatures w14:val="standardContextual"/>
        </w:rPr>
        <w:t>:</w:t>
      </w:r>
    </w:p>
    <w:p w14:paraId="6BD277E8" w14:textId="77777777" w:rsidR="00395F18" w:rsidRPr="00090A27" w:rsidRDefault="00395F18" w:rsidP="00395F18">
      <w:pPr>
        <w:rPr>
          <w:rFonts w:asciiTheme="minorHAnsi" w:hAnsiTheme="minorHAnsi"/>
        </w:rPr>
      </w:pPr>
      <w:hyperlink r:id="rId9" w:history="1">
        <w:r w:rsidRPr="00090A27">
          <w:rPr>
            <w:rStyle w:val="Hyperlink"/>
            <w:rFonts w:asciiTheme="minorHAnsi" w:hAnsiTheme="minorHAnsi"/>
          </w:rPr>
          <w:t>https://www.linkedin.com/company/impact-med-project-ihi/</w:t>
        </w:r>
      </w:hyperlink>
    </w:p>
    <w:p w14:paraId="1BBF938F" w14:textId="77777777" w:rsidR="00AC2005" w:rsidRPr="00090A27" w:rsidRDefault="00AC2005" w:rsidP="00FA7CDF">
      <w:pPr>
        <w:spacing w:after="140"/>
        <w:rPr>
          <w:rFonts w:asciiTheme="minorHAnsi" w:hAnsiTheme="minorHAnsi"/>
        </w:rPr>
      </w:pPr>
    </w:p>
    <w:p w14:paraId="45AF027B" w14:textId="63028085" w:rsidR="00B10BEF" w:rsidRPr="00090A27" w:rsidRDefault="00AC2005" w:rsidP="00FA7CDF">
      <w:pPr>
        <w:spacing w:after="140"/>
        <w:rPr>
          <w:rFonts w:asciiTheme="minorHAnsi" w:hAnsiTheme="minorHAnsi"/>
        </w:rPr>
      </w:pPr>
      <w:hyperlink r:id="rId10" w:history="1">
        <w:r w:rsidRPr="00090A27">
          <w:rPr>
            <w:rStyle w:val="Hyperlink"/>
            <w:rFonts w:asciiTheme="minorHAnsi" w:hAnsiTheme="minorHAnsi"/>
          </w:rPr>
          <w:t>https://bsky.app/profile/impactmedihi.bsky.social</w:t>
        </w:r>
      </w:hyperlink>
    </w:p>
    <w:p w14:paraId="17A149F2" w14:textId="09E5886A" w:rsidR="00FA7CDF" w:rsidRPr="00090A27" w:rsidRDefault="00FA7CDF" w:rsidP="00FA7CDF">
      <w:pPr>
        <w:spacing w:after="140"/>
        <w:rPr>
          <w:rFonts w:asciiTheme="minorHAnsi" w:hAnsiTheme="minorHAnsi"/>
        </w:rPr>
      </w:pPr>
      <w:r w:rsidRPr="00090A27">
        <w:rPr>
          <w:rFonts w:asciiTheme="minorHAnsi" w:hAnsiTheme="minorHAnsi"/>
        </w:rPr>
        <w:br/>
      </w:r>
    </w:p>
    <w:p w14:paraId="24474907" w14:textId="3A59038C" w:rsidR="0061460D" w:rsidRPr="00090A27" w:rsidRDefault="00FF1046" w:rsidP="00FA7CDF">
      <w:pPr>
        <w:spacing w:after="140"/>
        <w:rPr>
          <w:rFonts w:asciiTheme="minorHAnsi" w:eastAsiaTheme="minorEastAsia" w:hAnsiTheme="minorHAnsi" w:cstheme="minorBidi"/>
          <w:kern w:val="2"/>
          <w:sz w:val="24"/>
          <w:szCs w:val="24"/>
          <w:lang w:eastAsia="zh-CN" w:bidi="he-IL"/>
          <w14:ligatures w14:val="standardContextual"/>
        </w:rPr>
      </w:pPr>
      <w:commentRangeStart w:id="0"/>
      <w:commentRangeEnd w:id="0"/>
      <w:r w:rsidRPr="00090A27">
        <w:rPr>
          <w:rStyle w:val="CommentReference"/>
          <w:rFonts w:asciiTheme="minorHAnsi" w:eastAsiaTheme="minorEastAsia" w:hAnsiTheme="minorHAnsi" w:cstheme="minorBidi"/>
          <w:kern w:val="2"/>
          <w:sz w:val="24"/>
          <w:szCs w:val="24"/>
          <w:lang w:eastAsia="zh-CN" w:bidi="he-IL"/>
          <w14:ligatures w14:val="standardContextual"/>
        </w:rPr>
        <w:commentReference w:id="0"/>
      </w:r>
    </w:p>
    <w:sectPr w:rsidR="0061460D" w:rsidRPr="00090A27">
      <w:headerReference w:type="default" r:id="rId15"/>
      <w:footerReference w:type="default" r:id="rId16"/>
      <w:pgSz w:w="11906" w:h="16838"/>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isa Heggie" w:date="2026-06-02T19:26:00Z" w:initials="LH">
    <w:p w14:paraId="30EE7278" w14:textId="77777777" w:rsidR="00FF1046" w:rsidRDefault="00FF1046" w:rsidP="00FF1046">
      <w:pPr>
        <w:pStyle w:val="CommentText"/>
        <w:numPr>
          <w:ilvl w:val="0"/>
          <w:numId w:val="7"/>
        </w:numPr>
        <w:ind w:left="360"/>
      </w:pPr>
      <w:r>
        <w:rPr>
          <w:rStyle w:val="CommentReference"/>
        </w:rPr>
        <w:annotationRef/>
      </w:r>
      <w:r>
        <w:rPr>
          <w:b/>
          <w:bCs/>
          <w:color w:val="242424"/>
          <w:highlight w:val="white"/>
        </w:rPr>
        <w:t>Personalised care for type 2 diabetes and obesity. </w:t>
      </w:r>
      <w:r>
        <w:rPr>
          <w:color w:val="242424"/>
          <w:highlight w:val="white"/>
        </w:rPr>
        <w:t>Developed in Denmark, this study combines the expertise of Perspectum (UK) and Siemens Healthineers (Germany and India) with the clinical and research capabilities of Steno Diabetes Centre (North Denmark) and Aalborg University. By integrating multiorgan phenotyping using advanced imaging techniques, blood-based biomarkers, patient-reported outcomes and experiences, and AI-based risk prediction tools, the study aims to support more personalised treatment decisions and improve outcomes for patients living with type 2 diabetes and obesity.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EE72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49A1AE" w16cex:dateUtc="2026-06-02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EE7278" w16cid:durableId="3A49A1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A6AEC" w14:textId="77777777" w:rsidR="00920712" w:rsidRDefault="00920712" w:rsidP="00A50834">
      <w:r>
        <w:separator/>
      </w:r>
    </w:p>
  </w:endnote>
  <w:endnote w:type="continuationSeparator" w:id="0">
    <w:p w14:paraId="059521AE" w14:textId="77777777" w:rsidR="00920712" w:rsidRDefault="00920712" w:rsidP="00A5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9FFE" w14:textId="609E72C8" w:rsidR="00AC2005" w:rsidRDefault="00FD6EC2">
    <w:pPr>
      <w:pStyle w:val="Footer"/>
    </w:pPr>
    <w:r>
      <w:rPr>
        <w:noProof/>
      </w:rPr>
      <w:drawing>
        <wp:inline distT="0" distB="0" distL="0" distR="0" wp14:anchorId="39A63FA5" wp14:editId="64125104">
          <wp:extent cx="5731510" cy="373380"/>
          <wp:effectExtent l="0" t="0" r="2540" b="7620"/>
          <wp:docPr id="1250223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2367" name=""/>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3733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9EC17" w14:textId="77777777" w:rsidR="00920712" w:rsidRDefault="00920712" w:rsidP="00A50834">
      <w:r>
        <w:separator/>
      </w:r>
    </w:p>
  </w:footnote>
  <w:footnote w:type="continuationSeparator" w:id="0">
    <w:p w14:paraId="7A243E0A" w14:textId="77777777" w:rsidR="00920712" w:rsidRDefault="00920712" w:rsidP="00A50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866F1" w14:textId="0F11A8BA" w:rsidR="00AC2005" w:rsidRDefault="00185D8F">
    <w:pPr>
      <w:pStyle w:val="Header"/>
    </w:pPr>
    <w:r>
      <w:rPr>
        <w:noProof/>
      </w:rPr>
      <w:drawing>
        <wp:anchor distT="0" distB="0" distL="114300" distR="114300" simplePos="0" relativeHeight="251658240" behindDoc="0" locked="0" layoutInCell="1" allowOverlap="1" wp14:anchorId="338294D4" wp14:editId="323F8913">
          <wp:simplePos x="0" y="0"/>
          <wp:positionH relativeFrom="column">
            <wp:posOffset>1699895</wp:posOffset>
          </wp:positionH>
          <wp:positionV relativeFrom="paragraph">
            <wp:posOffset>-53975</wp:posOffset>
          </wp:positionV>
          <wp:extent cx="1965925" cy="319087"/>
          <wp:effectExtent l="0" t="0" r="0" b="5080"/>
          <wp:wrapNone/>
          <wp:docPr id="13062648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6481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65925" cy="3190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513EB"/>
    <w:multiLevelType w:val="hybridMultilevel"/>
    <w:tmpl w:val="A5B2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26428"/>
    <w:multiLevelType w:val="hybridMultilevel"/>
    <w:tmpl w:val="3BC68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E53736"/>
    <w:multiLevelType w:val="hybridMultilevel"/>
    <w:tmpl w:val="B84CABEA"/>
    <w:lvl w:ilvl="0" w:tplc="B770F5EC">
      <w:start w:val="1"/>
      <w:numFmt w:val="bullet"/>
      <w:lvlText w:val=""/>
      <w:lvlJc w:val="left"/>
      <w:pPr>
        <w:ind w:left="1080" w:hanging="360"/>
      </w:pPr>
      <w:rPr>
        <w:rFonts w:ascii="Symbol" w:hAnsi="Symbol"/>
      </w:rPr>
    </w:lvl>
    <w:lvl w:ilvl="1" w:tplc="FB2EA77A">
      <w:start w:val="1"/>
      <w:numFmt w:val="bullet"/>
      <w:lvlText w:val=""/>
      <w:lvlJc w:val="left"/>
      <w:pPr>
        <w:ind w:left="1080" w:hanging="360"/>
      </w:pPr>
      <w:rPr>
        <w:rFonts w:ascii="Symbol" w:hAnsi="Symbol"/>
      </w:rPr>
    </w:lvl>
    <w:lvl w:ilvl="2" w:tplc="6A06FA7C">
      <w:start w:val="1"/>
      <w:numFmt w:val="bullet"/>
      <w:lvlText w:val=""/>
      <w:lvlJc w:val="left"/>
      <w:pPr>
        <w:ind w:left="1080" w:hanging="360"/>
      </w:pPr>
      <w:rPr>
        <w:rFonts w:ascii="Symbol" w:hAnsi="Symbol"/>
      </w:rPr>
    </w:lvl>
    <w:lvl w:ilvl="3" w:tplc="25F6A804">
      <w:start w:val="1"/>
      <w:numFmt w:val="bullet"/>
      <w:lvlText w:val=""/>
      <w:lvlJc w:val="left"/>
      <w:pPr>
        <w:ind w:left="1080" w:hanging="360"/>
      </w:pPr>
      <w:rPr>
        <w:rFonts w:ascii="Symbol" w:hAnsi="Symbol"/>
      </w:rPr>
    </w:lvl>
    <w:lvl w:ilvl="4" w:tplc="45868A9A">
      <w:start w:val="1"/>
      <w:numFmt w:val="bullet"/>
      <w:lvlText w:val=""/>
      <w:lvlJc w:val="left"/>
      <w:pPr>
        <w:ind w:left="1080" w:hanging="360"/>
      </w:pPr>
      <w:rPr>
        <w:rFonts w:ascii="Symbol" w:hAnsi="Symbol"/>
      </w:rPr>
    </w:lvl>
    <w:lvl w:ilvl="5" w:tplc="AB4CF614">
      <w:start w:val="1"/>
      <w:numFmt w:val="bullet"/>
      <w:lvlText w:val=""/>
      <w:lvlJc w:val="left"/>
      <w:pPr>
        <w:ind w:left="1080" w:hanging="360"/>
      </w:pPr>
      <w:rPr>
        <w:rFonts w:ascii="Symbol" w:hAnsi="Symbol"/>
      </w:rPr>
    </w:lvl>
    <w:lvl w:ilvl="6" w:tplc="15BAC8DC">
      <w:start w:val="1"/>
      <w:numFmt w:val="bullet"/>
      <w:lvlText w:val=""/>
      <w:lvlJc w:val="left"/>
      <w:pPr>
        <w:ind w:left="1080" w:hanging="360"/>
      </w:pPr>
      <w:rPr>
        <w:rFonts w:ascii="Symbol" w:hAnsi="Symbol"/>
      </w:rPr>
    </w:lvl>
    <w:lvl w:ilvl="7" w:tplc="2C02A9E6">
      <w:start w:val="1"/>
      <w:numFmt w:val="bullet"/>
      <w:lvlText w:val=""/>
      <w:lvlJc w:val="left"/>
      <w:pPr>
        <w:ind w:left="1080" w:hanging="360"/>
      </w:pPr>
      <w:rPr>
        <w:rFonts w:ascii="Symbol" w:hAnsi="Symbol"/>
      </w:rPr>
    </w:lvl>
    <w:lvl w:ilvl="8" w:tplc="5CA4985A">
      <w:start w:val="1"/>
      <w:numFmt w:val="bullet"/>
      <w:lvlText w:val=""/>
      <w:lvlJc w:val="left"/>
      <w:pPr>
        <w:ind w:left="1080" w:hanging="360"/>
      </w:pPr>
      <w:rPr>
        <w:rFonts w:ascii="Symbol" w:hAnsi="Symbol"/>
      </w:rPr>
    </w:lvl>
  </w:abstractNum>
  <w:abstractNum w:abstractNumId="3" w15:restartNumberingAfterBreak="0">
    <w:nsid w:val="4A515706"/>
    <w:multiLevelType w:val="hybridMultilevel"/>
    <w:tmpl w:val="B29A6C3A"/>
    <w:lvl w:ilvl="0" w:tplc="625A6FC0">
      <w:start w:val="1"/>
      <w:numFmt w:val="bullet"/>
      <w:lvlText w:val="●"/>
      <w:lvlJc w:val="left"/>
      <w:pPr>
        <w:ind w:left="720" w:hanging="360"/>
      </w:pPr>
    </w:lvl>
    <w:lvl w:ilvl="1" w:tplc="7B26BE48">
      <w:start w:val="1"/>
      <w:numFmt w:val="bullet"/>
      <w:lvlText w:val="○"/>
      <w:lvlJc w:val="left"/>
      <w:pPr>
        <w:ind w:left="1440" w:hanging="360"/>
      </w:pPr>
    </w:lvl>
    <w:lvl w:ilvl="2" w:tplc="4FCCB04E">
      <w:start w:val="1"/>
      <w:numFmt w:val="bullet"/>
      <w:lvlText w:val="■"/>
      <w:lvlJc w:val="left"/>
      <w:pPr>
        <w:ind w:left="2160" w:hanging="360"/>
      </w:pPr>
    </w:lvl>
    <w:lvl w:ilvl="3" w:tplc="231E942C">
      <w:start w:val="1"/>
      <w:numFmt w:val="bullet"/>
      <w:lvlText w:val="●"/>
      <w:lvlJc w:val="left"/>
      <w:pPr>
        <w:ind w:left="2880" w:hanging="360"/>
      </w:pPr>
    </w:lvl>
    <w:lvl w:ilvl="4" w:tplc="ED603790">
      <w:start w:val="1"/>
      <w:numFmt w:val="bullet"/>
      <w:lvlText w:val="○"/>
      <w:lvlJc w:val="left"/>
      <w:pPr>
        <w:ind w:left="3600" w:hanging="360"/>
      </w:pPr>
    </w:lvl>
    <w:lvl w:ilvl="5" w:tplc="D6DC597A">
      <w:start w:val="1"/>
      <w:numFmt w:val="bullet"/>
      <w:lvlText w:val="■"/>
      <w:lvlJc w:val="left"/>
      <w:pPr>
        <w:ind w:left="4320" w:hanging="360"/>
      </w:pPr>
    </w:lvl>
    <w:lvl w:ilvl="6" w:tplc="FA02D566">
      <w:start w:val="1"/>
      <w:numFmt w:val="bullet"/>
      <w:lvlText w:val="●"/>
      <w:lvlJc w:val="left"/>
      <w:pPr>
        <w:ind w:left="5040" w:hanging="360"/>
      </w:pPr>
    </w:lvl>
    <w:lvl w:ilvl="7" w:tplc="2F2634F2">
      <w:start w:val="1"/>
      <w:numFmt w:val="bullet"/>
      <w:lvlText w:val="●"/>
      <w:lvlJc w:val="left"/>
      <w:pPr>
        <w:ind w:left="5760" w:hanging="360"/>
      </w:pPr>
    </w:lvl>
    <w:lvl w:ilvl="8" w:tplc="729E8F1A">
      <w:start w:val="1"/>
      <w:numFmt w:val="bullet"/>
      <w:lvlText w:val="●"/>
      <w:lvlJc w:val="left"/>
      <w:pPr>
        <w:ind w:left="6480" w:hanging="360"/>
      </w:pPr>
    </w:lvl>
  </w:abstractNum>
  <w:abstractNum w:abstractNumId="4" w15:restartNumberingAfterBreak="0">
    <w:nsid w:val="69D44654"/>
    <w:multiLevelType w:val="hybridMultilevel"/>
    <w:tmpl w:val="835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C7163D"/>
    <w:multiLevelType w:val="hybridMultilevel"/>
    <w:tmpl w:val="8CA416A6"/>
    <w:lvl w:ilvl="0" w:tplc="3EA247AA">
      <w:start w:val="1"/>
      <w:numFmt w:val="bullet"/>
      <w:lvlText w:val="•"/>
      <w:lvlJc w:val="left"/>
      <w:pPr>
        <w:ind w:left="720" w:hanging="360"/>
      </w:pPr>
    </w:lvl>
    <w:lvl w:ilvl="1" w:tplc="92D44402">
      <w:numFmt w:val="decimal"/>
      <w:lvlText w:val=""/>
      <w:lvlJc w:val="left"/>
    </w:lvl>
    <w:lvl w:ilvl="2" w:tplc="779CF986">
      <w:numFmt w:val="decimal"/>
      <w:lvlText w:val=""/>
      <w:lvlJc w:val="left"/>
    </w:lvl>
    <w:lvl w:ilvl="3" w:tplc="340AC0BA">
      <w:numFmt w:val="decimal"/>
      <w:lvlText w:val=""/>
      <w:lvlJc w:val="left"/>
    </w:lvl>
    <w:lvl w:ilvl="4" w:tplc="580EA618">
      <w:numFmt w:val="decimal"/>
      <w:lvlText w:val=""/>
      <w:lvlJc w:val="left"/>
    </w:lvl>
    <w:lvl w:ilvl="5" w:tplc="67000510">
      <w:numFmt w:val="decimal"/>
      <w:lvlText w:val=""/>
      <w:lvlJc w:val="left"/>
    </w:lvl>
    <w:lvl w:ilvl="6" w:tplc="8CA40892">
      <w:numFmt w:val="decimal"/>
      <w:lvlText w:val=""/>
      <w:lvlJc w:val="left"/>
    </w:lvl>
    <w:lvl w:ilvl="7" w:tplc="12083670">
      <w:numFmt w:val="decimal"/>
      <w:lvlText w:val=""/>
      <w:lvlJc w:val="left"/>
    </w:lvl>
    <w:lvl w:ilvl="8" w:tplc="F42E41B6">
      <w:numFmt w:val="decimal"/>
      <w:lvlText w:val=""/>
      <w:lvlJc w:val="left"/>
    </w:lvl>
  </w:abstractNum>
  <w:num w:numId="1" w16cid:durableId="591160809">
    <w:abstractNumId w:val="3"/>
    <w:lvlOverride w:ilvl="0">
      <w:startOverride w:val="1"/>
    </w:lvlOverride>
  </w:num>
  <w:num w:numId="2" w16cid:durableId="1075132561">
    <w:abstractNumId w:val="5"/>
    <w:lvlOverride w:ilvl="0">
      <w:startOverride w:val="1"/>
    </w:lvlOverride>
  </w:num>
  <w:num w:numId="3" w16cid:durableId="1643731836">
    <w:abstractNumId w:val="4"/>
  </w:num>
  <w:num w:numId="4" w16cid:durableId="605579502">
    <w:abstractNumId w:val="1"/>
  </w:num>
  <w:num w:numId="5" w16cid:durableId="1725791194">
    <w:abstractNumId w:val="0"/>
  </w:num>
  <w:num w:numId="6" w16cid:durableId="609123012">
    <w:abstractNumId w:val="0"/>
  </w:num>
  <w:num w:numId="7" w16cid:durableId="84694522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Heggie">
    <w15:presenceInfo w15:providerId="Windows Live" w15:userId="4e3ae85362924f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DC"/>
    <w:rsid w:val="00000FA3"/>
    <w:rsid w:val="00000FAA"/>
    <w:rsid w:val="0002566C"/>
    <w:rsid w:val="0003140F"/>
    <w:rsid w:val="0003207C"/>
    <w:rsid w:val="0006331E"/>
    <w:rsid w:val="00070337"/>
    <w:rsid w:val="00072BF7"/>
    <w:rsid w:val="00090A27"/>
    <w:rsid w:val="0010607D"/>
    <w:rsid w:val="00111C64"/>
    <w:rsid w:val="001369F3"/>
    <w:rsid w:val="00152EFF"/>
    <w:rsid w:val="00153162"/>
    <w:rsid w:val="00163202"/>
    <w:rsid w:val="0017378D"/>
    <w:rsid w:val="00185D8F"/>
    <w:rsid w:val="001A2F14"/>
    <w:rsid w:val="001D2185"/>
    <w:rsid w:val="00215239"/>
    <w:rsid w:val="002204B0"/>
    <w:rsid w:val="00234552"/>
    <w:rsid w:val="002403F5"/>
    <w:rsid w:val="00246B6F"/>
    <w:rsid w:val="00251C65"/>
    <w:rsid w:val="00251CE7"/>
    <w:rsid w:val="002C39AC"/>
    <w:rsid w:val="002D043C"/>
    <w:rsid w:val="002E4EC4"/>
    <w:rsid w:val="002F2D72"/>
    <w:rsid w:val="00392BFE"/>
    <w:rsid w:val="00395F18"/>
    <w:rsid w:val="00397DEF"/>
    <w:rsid w:val="003A4C05"/>
    <w:rsid w:val="003A7CDA"/>
    <w:rsid w:val="003A7FD3"/>
    <w:rsid w:val="003B5F80"/>
    <w:rsid w:val="003C5D22"/>
    <w:rsid w:val="003E1729"/>
    <w:rsid w:val="003E5EBA"/>
    <w:rsid w:val="003F5B00"/>
    <w:rsid w:val="00403A08"/>
    <w:rsid w:val="00406081"/>
    <w:rsid w:val="00406560"/>
    <w:rsid w:val="0041305C"/>
    <w:rsid w:val="0041783E"/>
    <w:rsid w:val="00437C9E"/>
    <w:rsid w:val="004A0148"/>
    <w:rsid w:val="004B56C9"/>
    <w:rsid w:val="004B61B3"/>
    <w:rsid w:val="004C425F"/>
    <w:rsid w:val="004C6765"/>
    <w:rsid w:val="004D7843"/>
    <w:rsid w:val="0051417C"/>
    <w:rsid w:val="00516001"/>
    <w:rsid w:val="00545F2E"/>
    <w:rsid w:val="00553A4E"/>
    <w:rsid w:val="00556D38"/>
    <w:rsid w:val="00570C01"/>
    <w:rsid w:val="005A1C15"/>
    <w:rsid w:val="005B2D03"/>
    <w:rsid w:val="005B7901"/>
    <w:rsid w:val="005E3592"/>
    <w:rsid w:val="00612D39"/>
    <w:rsid w:val="0061460D"/>
    <w:rsid w:val="00621A26"/>
    <w:rsid w:val="00644FDF"/>
    <w:rsid w:val="00652BD1"/>
    <w:rsid w:val="00653B44"/>
    <w:rsid w:val="00666943"/>
    <w:rsid w:val="00690145"/>
    <w:rsid w:val="00694D04"/>
    <w:rsid w:val="006A410C"/>
    <w:rsid w:val="006A7600"/>
    <w:rsid w:val="006B03C1"/>
    <w:rsid w:val="006B4BE0"/>
    <w:rsid w:val="006B55BE"/>
    <w:rsid w:val="006B706F"/>
    <w:rsid w:val="006B7396"/>
    <w:rsid w:val="006C6C83"/>
    <w:rsid w:val="006E07EB"/>
    <w:rsid w:val="006E65A4"/>
    <w:rsid w:val="006F374F"/>
    <w:rsid w:val="0070198E"/>
    <w:rsid w:val="00711E7A"/>
    <w:rsid w:val="007158B1"/>
    <w:rsid w:val="007253E4"/>
    <w:rsid w:val="00741BB8"/>
    <w:rsid w:val="00744EE9"/>
    <w:rsid w:val="00771F43"/>
    <w:rsid w:val="007758A9"/>
    <w:rsid w:val="0079428A"/>
    <w:rsid w:val="00796403"/>
    <w:rsid w:val="007B51FC"/>
    <w:rsid w:val="007B62EE"/>
    <w:rsid w:val="007E387A"/>
    <w:rsid w:val="007F29AE"/>
    <w:rsid w:val="00800279"/>
    <w:rsid w:val="0085514E"/>
    <w:rsid w:val="00882876"/>
    <w:rsid w:val="008969EA"/>
    <w:rsid w:val="008B61EC"/>
    <w:rsid w:val="008D1F1A"/>
    <w:rsid w:val="008D3DD0"/>
    <w:rsid w:val="008D43AB"/>
    <w:rsid w:val="008F7ED4"/>
    <w:rsid w:val="00901F2D"/>
    <w:rsid w:val="00920712"/>
    <w:rsid w:val="00960D07"/>
    <w:rsid w:val="00966066"/>
    <w:rsid w:val="00977812"/>
    <w:rsid w:val="00981DBC"/>
    <w:rsid w:val="00984D9A"/>
    <w:rsid w:val="0098576B"/>
    <w:rsid w:val="009870E8"/>
    <w:rsid w:val="0099620A"/>
    <w:rsid w:val="009E0D94"/>
    <w:rsid w:val="009E682F"/>
    <w:rsid w:val="00A263A3"/>
    <w:rsid w:val="00A46522"/>
    <w:rsid w:val="00A50834"/>
    <w:rsid w:val="00A56007"/>
    <w:rsid w:val="00A67AA9"/>
    <w:rsid w:val="00A71463"/>
    <w:rsid w:val="00A8593A"/>
    <w:rsid w:val="00AA60EB"/>
    <w:rsid w:val="00AC2005"/>
    <w:rsid w:val="00AF4DCF"/>
    <w:rsid w:val="00B0399B"/>
    <w:rsid w:val="00B10BEF"/>
    <w:rsid w:val="00B10CCD"/>
    <w:rsid w:val="00B22718"/>
    <w:rsid w:val="00B3616B"/>
    <w:rsid w:val="00B4286A"/>
    <w:rsid w:val="00B54E33"/>
    <w:rsid w:val="00B776CB"/>
    <w:rsid w:val="00BB27C3"/>
    <w:rsid w:val="00BB5883"/>
    <w:rsid w:val="00BB7B2C"/>
    <w:rsid w:val="00BC3079"/>
    <w:rsid w:val="00BE4F23"/>
    <w:rsid w:val="00BF17DB"/>
    <w:rsid w:val="00C27369"/>
    <w:rsid w:val="00C33569"/>
    <w:rsid w:val="00C33C3B"/>
    <w:rsid w:val="00C401AD"/>
    <w:rsid w:val="00C60F87"/>
    <w:rsid w:val="00C631DB"/>
    <w:rsid w:val="00C70112"/>
    <w:rsid w:val="00C72040"/>
    <w:rsid w:val="00C804B5"/>
    <w:rsid w:val="00C808E8"/>
    <w:rsid w:val="00C865C0"/>
    <w:rsid w:val="00CB5F01"/>
    <w:rsid w:val="00CF1496"/>
    <w:rsid w:val="00CF41F6"/>
    <w:rsid w:val="00D33413"/>
    <w:rsid w:val="00D45843"/>
    <w:rsid w:val="00D53F8F"/>
    <w:rsid w:val="00D638DC"/>
    <w:rsid w:val="00D73E0D"/>
    <w:rsid w:val="00D81066"/>
    <w:rsid w:val="00D955C9"/>
    <w:rsid w:val="00D95C3E"/>
    <w:rsid w:val="00E11658"/>
    <w:rsid w:val="00E34365"/>
    <w:rsid w:val="00E35F30"/>
    <w:rsid w:val="00E60C27"/>
    <w:rsid w:val="00EA30F3"/>
    <w:rsid w:val="00F25167"/>
    <w:rsid w:val="00F26337"/>
    <w:rsid w:val="00F62AB9"/>
    <w:rsid w:val="00FA339F"/>
    <w:rsid w:val="00FA7CDF"/>
    <w:rsid w:val="00FB6A47"/>
    <w:rsid w:val="00FC225D"/>
    <w:rsid w:val="00FD6EC2"/>
    <w:rsid w:val="00FE1833"/>
    <w:rsid w:val="00FF10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E1B4"/>
  <w15:docId w15:val="{BE1F3F02-915E-4871-BC2D-69F77213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03207C"/>
    <w:rPr>
      <w:color w:val="605E5C"/>
      <w:shd w:val="clear" w:color="auto" w:fill="E1DFDD"/>
    </w:rPr>
  </w:style>
  <w:style w:type="paragraph" w:styleId="Header">
    <w:name w:val="header"/>
    <w:basedOn w:val="Normal"/>
    <w:link w:val="HeaderChar"/>
    <w:uiPriority w:val="99"/>
    <w:unhideWhenUsed/>
    <w:rsid w:val="00A50834"/>
    <w:pPr>
      <w:tabs>
        <w:tab w:val="center" w:pos="4252"/>
        <w:tab w:val="right" w:pos="8504"/>
      </w:tabs>
    </w:pPr>
  </w:style>
  <w:style w:type="character" w:customStyle="1" w:styleId="HeaderChar">
    <w:name w:val="Header Char"/>
    <w:basedOn w:val="DefaultParagraphFont"/>
    <w:link w:val="Header"/>
    <w:uiPriority w:val="99"/>
    <w:rsid w:val="00A50834"/>
  </w:style>
  <w:style w:type="paragraph" w:styleId="Footer">
    <w:name w:val="footer"/>
    <w:basedOn w:val="Normal"/>
    <w:link w:val="FooterChar"/>
    <w:uiPriority w:val="99"/>
    <w:unhideWhenUsed/>
    <w:rsid w:val="00A50834"/>
    <w:pPr>
      <w:tabs>
        <w:tab w:val="center" w:pos="4252"/>
        <w:tab w:val="right" w:pos="8504"/>
      </w:tabs>
    </w:pPr>
  </w:style>
  <w:style w:type="character" w:customStyle="1" w:styleId="FooterChar">
    <w:name w:val="Footer Char"/>
    <w:basedOn w:val="DefaultParagraphFont"/>
    <w:link w:val="Footer"/>
    <w:uiPriority w:val="99"/>
    <w:rsid w:val="00A50834"/>
  </w:style>
  <w:style w:type="character" w:styleId="CommentReference">
    <w:name w:val="annotation reference"/>
    <w:basedOn w:val="DefaultParagraphFont"/>
    <w:uiPriority w:val="99"/>
    <w:semiHidden/>
    <w:unhideWhenUsed/>
    <w:rsid w:val="00FF1046"/>
    <w:rPr>
      <w:sz w:val="16"/>
      <w:szCs w:val="16"/>
    </w:rPr>
  </w:style>
  <w:style w:type="paragraph" w:styleId="CommentText">
    <w:name w:val="annotation text"/>
    <w:basedOn w:val="Normal"/>
    <w:link w:val="CommentTextChar"/>
    <w:uiPriority w:val="99"/>
    <w:unhideWhenUsed/>
    <w:rsid w:val="00FF1046"/>
    <w:rPr>
      <w:sz w:val="20"/>
      <w:szCs w:val="20"/>
    </w:rPr>
  </w:style>
  <w:style w:type="character" w:customStyle="1" w:styleId="CommentTextChar">
    <w:name w:val="Comment Text Char"/>
    <w:basedOn w:val="DefaultParagraphFont"/>
    <w:link w:val="CommentText"/>
    <w:uiPriority w:val="99"/>
    <w:rsid w:val="00FF1046"/>
    <w:rPr>
      <w:sz w:val="20"/>
      <w:szCs w:val="20"/>
    </w:rPr>
  </w:style>
  <w:style w:type="paragraph" w:styleId="CommentSubject">
    <w:name w:val="annotation subject"/>
    <w:basedOn w:val="CommentText"/>
    <w:next w:val="CommentText"/>
    <w:link w:val="CommentSubjectChar"/>
    <w:uiPriority w:val="99"/>
    <w:semiHidden/>
    <w:unhideWhenUsed/>
    <w:rsid w:val="00FF1046"/>
    <w:rPr>
      <w:b/>
      <w:bCs/>
    </w:rPr>
  </w:style>
  <w:style w:type="character" w:customStyle="1" w:styleId="CommentSubjectChar">
    <w:name w:val="Comment Subject Char"/>
    <w:basedOn w:val="CommentTextChar"/>
    <w:link w:val="CommentSubject"/>
    <w:uiPriority w:val="99"/>
    <w:semiHidden/>
    <w:rsid w:val="00FF10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mpactmed-ihi.eu/" TargetMode="Externa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sky.app/profile/impactmedihi.bsky.soci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nkedin.com/company/impact-med-project-ihi/" TargetMode="Externa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53870-6021-4921-8D05-5531C0639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5</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Lisa Heggie</cp:lastModifiedBy>
  <cp:revision>148</cp:revision>
  <dcterms:created xsi:type="dcterms:W3CDTF">2026-05-08T09:09:00Z</dcterms:created>
  <dcterms:modified xsi:type="dcterms:W3CDTF">2026-06-02T18:26:00Z</dcterms:modified>
</cp:coreProperties>
</file>